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C5E0B3"/>
  <w:body>
    <w:p w14:paraId="6ED72A1E" w14:textId="77777777" w:rsidR="008340E1" w:rsidRPr="008B310D" w:rsidRDefault="0043259E" w:rsidP="00383756">
      <w:pPr>
        <w:tabs>
          <w:tab w:val="left" w:pos="1530"/>
        </w:tabs>
        <w:rPr>
          <w:u w:val="single"/>
        </w:rPr>
      </w:pPr>
      <w:r w:rsidRPr="008B310D">
        <w:t xml:space="preserve">PI:  </w:t>
      </w:r>
      <w:bookmarkStart w:id="0" w:name="Text91"/>
      <w:r w:rsidR="00D27D24" w:rsidRPr="008B310D">
        <w:rPr>
          <w:rFonts w:cstheme="majorHAnsi"/>
          <w:b/>
          <w:sz w:val="28"/>
          <w:szCs w:val="28"/>
          <w:u w:val="single"/>
        </w:rPr>
        <w:fldChar w:fldCharType="begin">
          <w:ffData>
            <w:name w:val="Text91"/>
            <w:enabled/>
            <w:calcOnExit w:val="0"/>
            <w:textInput/>
          </w:ffData>
        </w:fldChar>
      </w:r>
      <w:r w:rsidR="00D27D24" w:rsidRPr="008B310D">
        <w:rPr>
          <w:rFonts w:cstheme="majorHAnsi"/>
          <w:b/>
          <w:sz w:val="28"/>
          <w:szCs w:val="28"/>
          <w:u w:val="single"/>
        </w:rPr>
        <w:instrText xml:space="preserve"> FORMTEXT </w:instrText>
      </w:r>
      <w:r w:rsidR="00D27D24" w:rsidRPr="008B310D">
        <w:rPr>
          <w:rFonts w:cstheme="majorHAnsi"/>
          <w:b/>
          <w:sz w:val="28"/>
          <w:szCs w:val="28"/>
          <w:u w:val="single"/>
        </w:rPr>
      </w:r>
      <w:r w:rsidR="00D27D24" w:rsidRPr="008B310D">
        <w:rPr>
          <w:rFonts w:cstheme="majorHAnsi"/>
          <w:b/>
          <w:sz w:val="28"/>
          <w:szCs w:val="28"/>
          <w:u w:val="single"/>
        </w:rPr>
        <w:fldChar w:fldCharType="separate"/>
      </w:r>
      <w:r w:rsidR="00D27D24" w:rsidRPr="008B310D">
        <w:rPr>
          <w:rFonts w:cstheme="majorHAnsi"/>
          <w:b/>
          <w:noProof/>
          <w:sz w:val="28"/>
          <w:szCs w:val="28"/>
          <w:u w:val="single"/>
        </w:rPr>
        <w:t> </w:t>
      </w:r>
      <w:r w:rsidR="00D27D24" w:rsidRPr="008B310D">
        <w:rPr>
          <w:rFonts w:cstheme="majorHAnsi"/>
          <w:b/>
          <w:noProof/>
          <w:sz w:val="28"/>
          <w:szCs w:val="28"/>
          <w:u w:val="single"/>
        </w:rPr>
        <w:t> </w:t>
      </w:r>
      <w:r w:rsidR="00D27D24" w:rsidRPr="008B310D">
        <w:rPr>
          <w:rFonts w:cstheme="majorHAnsi"/>
          <w:b/>
          <w:noProof/>
          <w:sz w:val="28"/>
          <w:szCs w:val="28"/>
          <w:u w:val="single"/>
        </w:rPr>
        <w:t> </w:t>
      </w:r>
      <w:r w:rsidR="00D27D24" w:rsidRPr="008B310D">
        <w:rPr>
          <w:rFonts w:cstheme="majorHAnsi"/>
          <w:b/>
          <w:noProof/>
          <w:sz w:val="28"/>
          <w:szCs w:val="28"/>
          <w:u w:val="single"/>
        </w:rPr>
        <w:t> </w:t>
      </w:r>
      <w:r w:rsidR="00D27D24" w:rsidRPr="008B310D">
        <w:rPr>
          <w:rFonts w:cstheme="majorHAnsi"/>
          <w:b/>
          <w:noProof/>
          <w:sz w:val="28"/>
          <w:szCs w:val="28"/>
          <w:u w:val="single"/>
        </w:rPr>
        <w:t> </w:t>
      </w:r>
      <w:r w:rsidR="00D27D24" w:rsidRPr="008B310D">
        <w:rPr>
          <w:rFonts w:cstheme="majorHAnsi"/>
          <w:b/>
          <w:sz w:val="28"/>
          <w:szCs w:val="28"/>
          <w:u w:val="single"/>
        </w:rPr>
        <w:fldChar w:fldCharType="end"/>
      </w:r>
      <w:bookmarkEnd w:id="0"/>
      <w:r w:rsidR="00383756" w:rsidRPr="008B310D">
        <w:tab/>
      </w:r>
      <w:r w:rsidR="00383756" w:rsidRPr="008B310D">
        <w:tab/>
      </w:r>
      <w:r w:rsidR="00383756" w:rsidRPr="008B310D">
        <w:tab/>
      </w:r>
      <w:r w:rsidR="00383756" w:rsidRPr="008B310D">
        <w:tab/>
      </w:r>
      <w:r w:rsidR="00383756" w:rsidRPr="008B310D">
        <w:tab/>
      </w:r>
      <w:r w:rsidR="00383756" w:rsidRPr="008B310D">
        <w:tab/>
      </w:r>
      <w:r w:rsidR="00383756" w:rsidRPr="008B310D">
        <w:tab/>
      </w:r>
      <w:r w:rsidR="007C65BE" w:rsidRPr="008B310D">
        <w:rPr>
          <w:color w:val="365F91" w:themeColor="accent1" w:themeShade="BF"/>
        </w:rPr>
        <w:t>IACUC Protocol #:</w:t>
      </w:r>
      <w:r w:rsidR="004B3B3D" w:rsidRPr="008B310D">
        <w:rPr>
          <w:color w:val="365F91" w:themeColor="accent1" w:themeShade="BF"/>
        </w:rPr>
        <w:t xml:space="preserve">  </w:t>
      </w:r>
      <w:bookmarkStart w:id="1" w:name="Text92"/>
      <w:r w:rsidR="00D27D24" w:rsidRPr="008B310D">
        <w:rPr>
          <w:rFonts w:cstheme="majorHAnsi"/>
          <w:b/>
          <w:sz w:val="28"/>
          <w:szCs w:val="28"/>
          <w:u w:val="single"/>
        </w:rPr>
        <w:fldChar w:fldCharType="begin">
          <w:ffData>
            <w:name w:val="Text92"/>
            <w:enabled/>
            <w:calcOnExit w:val="0"/>
            <w:textInput/>
          </w:ffData>
        </w:fldChar>
      </w:r>
      <w:r w:rsidR="00D27D24" w:rsidRPr="008B310D">
        <w:rPr>
          <w:rFonts w:cstheme="majorHAnsi"/>
          <w:b/>
          <w:sz w:val="28"/>
          <w:szCs w:val="28"/>
          <w:u w:val="single"/>
        </w:rPr>
        <w:instrText xml:space="preserve"> FORMTEXT </w:instrText>
      </w:r>
      <w:r w:rsidR="00D27D24" w:rsidRPr="008B310D">
        <w:rPr>
          <w:rFonts w:cstheme="majorHAnsi"/>
          <w:b/>
          <w:sz w:val="28"/>
          <w:szCs w:val="28"/>
          <w:u w:val="single"/>
        </w:rPr>
      </w:r>
      <w:r w:rsidR="00D27D24" w:rsidRPr="008B310D">
        <w:rPr>
          <w:rFonts w:cstheme="majorHAnsi"/>
          <w:b/>
          <w:sz w:val="28"/>
          <w:szCs w:val="28"/>
          <w:u w:val="single"/>
        </w:rPr>
        <w:fldChar w:fldCharType="separate"/>
      </w:r>
      <w:r w:rsidR="00D27D24" w:rsidRPr="008B310D">
        <w:rPr>
          <w:rFonts w:cstheme="majorHAnsi"/>
          <w:b/>
          <w:noProof/>
          <w:sz w:val="28"/>
          <w:szCs w:val="28"/>
          <w:u w:val="single"/>
        </w:rPr>
        <w:t> </w:t>
      </w:r>
      <w:r w:rsidR="00D27D24" w:rsidRPr="008B310D">
        <w:rPr>
          <w:rFonts w:cstheme="majorHAnsi"/>
          <w:b/>
          <w:noProof/>
          <w:sz w:val="28"/>
          <w:szCs w:val="28"/>
          <w:u w:val="single"/>
        </w:rPr>
        <w:t> </w:t>
      </w:r>
      <w:r w:rsidR="00D27D24" w:rsidRPr="008B310D">
        <w:rPr>
          <w:rFonts w:cstheme="majorHAnsi"/>
          <w:b/>
          <w:noProof/>
          <w:sz w:val="28"/>
          <w:szCs w:val="28"/>
          <w:u w:val="single"/>
        </w:rPr>
        <w:t> </w:t>
      </w:r>
      <w:r w:rsidR="00D27D24" w:rsidRPr="008B310D">
        <w:rPr>
          <w:rFonts w:cstheme="majorHAnsi"/>
          <w:b/>
          <w:noProof/>
          <w:sz w:val="28"/>
          <w:szCs w:val="28"/>
          <w:u w:val="single"/>
        </w:rPr>
        <w:t> </w:t>
      </w:r>
      <w:r w:rsidR="00D27D24" w:rsidRPr="008B310D">
        <w:rPr>
          <w:rFonts w:cstheme="majorHAnsi"/>
          <w:b/>
          <w:noProof/>
          <w:sz w:val="28"/>
          <w:szCs w:val="28"/>
          <w:u w:val="single"/>
        </w:rPr>
        <w:t> </w:t>
      </w:r>
      <w:r w:rsidR="00D27D24" w:rsidRPr="008B310D">
        <w:rPr>
          <w:rFonts w:cstheme="majorHAnsi"/>
          <w:b/>
          <w:sz w:val="28"/>
          <w:szCs w:val="28"/>
          <w:u w:val="single"/>
        </w:rPr>
        <w:fldChar w:fldCharType="end"/>
      </w:r>
      <w:bookmarkEnd w:id="1"/>
      <w:r w:rsidR="004B3B3D" w:rsidRPr="008B310D">
        <w:rPr>
          <w:sz w:val="16"/>
          <w:szCs w:val="16"/>
        </w:rPr>
        <w:t>(office use only)</w:t>
      </w:r>
    </w:p>
    <w:p w14:paraId="4C4DB2A9" w14:textId="77777777" w:rsidR="00BE5286" w:rsidRPr="008B310D" w:rsidRDefault="00BE5286" w:rsidP="004C7646">
      <w:pPr>
        <w:jc w:val="center"/>
        <w:rPr>
          <w:b/>
          <w:color w:val="FFFFFF" w:themeColor="background1"/>
          <w:sz w:val="28"/>
          <w:szCs w:val="28"/>
          <w:highlight w:val="black"/>
        </w:rPr>
      </w:pPr>
    </w:p>
    <w:p w14:paraId="4F77B869" w14:textId="4B7E6DF8" w:rsidR="00484E75" w:rsidRPr="008B310D" w:rsidRDefault="00BE5286" w:rsidP="004C7646">
      <w:pPr>
        <w:jc w:val="center"/>
        <w:rPr>
          <w:b/>
          <w:sz w:val="28"/>
          <w:szCs w:val="28"/>
        </w:rPr>
      </w:pPr>
      <w:r w:rsidRPr="008B310D">
        <w:rPr>
          <w:b/>
          <w:color w:val="FFFFFF" w:themeColor="background1"/>
          <w:sz w:val="28"/>
          <w:szCs w:val="28"/>
          <w:highlight w:val="black"/>
        </w:rPr>
        <w:t>AGRICULTURAL</w:t>
      </w:r>
      <w:r w:rsidRPr="008B310D">
        <w:rPr>
          <w:b/>
          <w:sz w:val="28"/>
          <w:szCs w:val="28"/>
        </w:rPr>
        <w:t xml:space="preserve"> </w:t>
      </w:r>
      <w:r w:rsidR="00484E75" w:rsidRPr="008B310D">
        <w:rPr>
          <w:b/>
          <w:sz w:val="28"/>
          <w:szCs w:val="28"/>
        </w:rPr>
        <w:t xml:space="preserve">APPENDIX </w:t>
      </w:r>
      <w:r w:rsidR="00484E75" w:rsidRPr="008B310D">
        <w:rPr>
          <w:b/>
          <w:color w:val="59F030"/>
          <w:sz w:val="28"/>
          <w:szCs w:val="28"/>
          <w:highlight w:val="black"/>
        </w:rPr>
        <w:t>A</w:t>
      </w:r>
      <w:r w:rsidRPr="008B310D">
        <w:rPr>
          <w:b/>
          <w:color w:val="59F030"/>
          <w:sz w:val="28"/>
          <w:szCs w:val="28"/>
          <w:highlight w:val="black"/>
        </w:rPr>
        <w:t>G-A</w:t>
      </w:r>
      <w:r w:rsidR="00484E75" w:rsidRPr="008B310D">
        <w:rPr>
          <w:b/>
          <w:sz w:val="28"/>
          <w:szCs w:val="28"/>
        </w:rPr>
        <w:t xml:space="preserve"> – Surg</w:t>
      </w:r>
      <w:r w:rsidRPr="008B310D">
        <w:rPr>
          <w:b/>
          <w:sz w:val="28"/>
          <w:szCs w:val="28"/>
        </w:rPr>
        <w:t>ical Procedures</w:t>
      </w:r>
    </w:p>
    <w:p w14:paraId="3EEA6332" w14:textId="20CA1ECA" w:rsidR="009D7725" w:rsidRPr="006A16A4" w:rsidRDefault="009D7725" w:rsidP="009D7725">
      <w:pPr>
        <w:jc w:val="center"/>
        <w:rPr>
          <w:b/>
          <w:i/>
          <w:color w:val="BD0000"/>
          <w:sz w:val="20"/>
          <w:szCs w:val="20"/>
          <w:u w:val="single"/>
        </w:rPr>
      </w:pPr>
      <w:r w:rsidRPr="006A16A4">
        <w:rPr>
          <w:b/>
          <w:i/>
          <w:color w:val="BD0000"/>
          <w:sz w:val="20"/>
          <w:szCs w:val="20"/>
        </w:rPr>
        <w:t xml:space="preserve">Be sure to fill out a separate </w:t>
      </w:r>
      <w:r w:rsidR="00317FD8" w:rsidRPr="006A16A4">
        <w:rPr>
          <w:b/>
          <w:i/>
          <w:color w:val="BD0000"/>
          <w:sz w:val="20"/>
          <w:szCs w:val="20"/>
        </w:rPr>
        <w:t>a</w:t>
      </w:r>
      <w:r w:rsidRPr="006A16A4">
        <w:rPr>
          <w:b/>
          <w:i/>
          <w:color w:val="BD0000"/>
          <w:sz w:val="20"/>
          <w:szCs w:val="20"/>
        </w:rPr>
        <w:t>ppendix</w:t>
      </w:r>
      <w:r w:rsidR="00317FD8" w:rsidRPr="006A16A4">
        <w:rPr>
          <w:b/>
          <w:i/>
          <w:color w:val="BD0000"/>
          <w:sz w:val="20"/>
          <w:szCs w:val="20"/>
        </w:rPr>
        <w:t xml:space="preserve"> </w:t>
      </w:r>
      <w:r w:rsidRPr="006A16A4">
        <w:rPr>
          <w:b/>
          <w:i/>
          <w:color w:val="BD0000"/>
          <w:sz w:val="20"/>
          <w:szCs w:val="20"/>
        </w:rPr>
        <w:t xml:space="preserve">for </w:t>
      </w:r>
      <w:r w:rsidRPr="006A16A4">
        <w:rPr>
          <w:b/>
          <w:i/>
          <w:color w:val="BD0000"/>
          <w:sz w:val="20"/>
          <w:szCs w:val="20"/>
          <w:u w:val="single"/>
        </w:rPr>
        <w:t xml:space="preserve">each surgical event.  </w:t>
      </w:r>
    </w:p>
    <w:p w14:paraId="40EC40D8" w14:textId="050BF50B" w:rsidR="004B3B3D" w:rsidRPr="008B310D" w:rsidRDefault="004B3B3D" w:rsidP="009D7725">
      <w:pPr>
        <w:spacing w:line="276" w:lineRule="auto"/>
      </w:pPr>
      <w:r w:rsidRPr="008B310D">
        <w:tab/>
      </w:r>
      <w:r w:rsidRPr="008B310D">
        <w:tab/>
      </w:r>
      <w:r w:rsidRPr="008B310D">
        <w:tab/>
      </w:r>
      <w:r w:rsidRPr="008B310D">
        <w:tab/>
      </w:r>
      <w:r w:rsidRPr="008B310D">
        <w:tab/>
      </w:r>
      <w:r w:rsidRPr="008B310D">
        <w:tab/>
      </w:r>
      <w:r w:rsidRPr="008B310D">
        <w:tab/>
      </w:r>
    </w:p>
    <w:p w14:paraId="4280637A" w14:textId="511A174A" w:rsidR="00D27D24" w:rsidRPr="008B310D" w:rsidRDefault="005726B2" w:rsidP="00B95283">
      <w:pPr>
        <w:spacing w:line="276" w:lineRule="auto"/>
        <w:rPr>
          <w:rFonts w:cstheme="majorHAnsi"/>
          <w:u w:val="single"/>
        </w:rPr>
      </w:pPr>
      <w:r w:rsidRPr="008B310D">
        <w:t>Species:</w:t>
      </w:r>
      <w:r w:rsidR="00300FB8" w:rsidRPr="008B310D">
        <w:t xml:space="preserve">  </w:t>
      </w:r>
      <w:bookmarkStart w:id="2" w:name="Text98"/>
      <w:r w:rsidR="00D27D24" w:rsidRPr="008B310D">
        <w:rPr>
          <w:rFonts w:cstheme="majorHAnsi"/>
          <w:u w:val="single"/>
        </w:rPr>
        <w:fldChar w:fldCharType="begin">
          <w:ffData>
            <w:name w:val="Text98"/>
            <w:enabled/>
            <w:calcOnExit w:val="0"/>
            <w:textInput/>
          </w:ffData>
        </w:fldChar>
      </w:r>
      <w:r w:rsidR="00D27D24" w:rsidRPr="008B310D">
        <w:rPr>
          <w:rFonts w:cstheme="majorHAnsi"/>
          <w:u w:val="single"/>
        </w:rPr>
        <w:instrText xml:space="preserve"> FORMTEXT </w:instrText>
      </w:r>
      <w:r w:rsidR="00D27D24" w:rsidRPr="008B310D">
        <w:rPr>
          <w:rFonts w:cstheme="majorHAnsi"/>
          <w:u w:val="single"/>
        </w:rPr>
      </w:r>
      <w:r w:rsidR="00D27D24" w:rsidRPr="008B310D">
        <w:rPr>
          <w:rFonts w:cstheme="majorHAnsi"/>
          <w:u w:val="single"/>
        </w:rPr>
        <w:fldChar w:fldCharType="separate"/>
      </w:r>
      <w:r w:rsidR="00D27D24" w:rsidRPr="008B310D">
        <w:rPr>
          <w:rFonts w:cstheme="majorHAnsi"/>
          <w:noProof/>
          <w:u w:val="single"/>
        </w:rPr>
        <w:t> </w:t>
      </w:r>
      <w:r w:rsidR="00D27D24" w:rsidRPr="008B310D">
        <w:rPr>
          <w:rFonts w:cstheme="majorHAnsi"/>
          <w:noProof/>
          <w:u w:val="single"/>
        </w:rPr>
        <w:t> </w:t>
      </w:r>
      <w:r w:rsidR="00D27D24" w:rsidRPr="008B310D">
        <w:rPr>
          <w:rFonts w:cstheme="majorHAnsi"/>
          <w:noProof/>
          <w:u w:val="single"/>
        </w:rPr>
        <w:t> </w:t>
      </w:r>
      <w:r w:rsidR="00D27D24" w:rsidRPr="008B310D">
        <w:rPr>
          <w:rFonts w:cstheme="majorHAnsi"/>
          <w:noProof/>
          <w:u w:val="single"/>
        </w:rPr>
        <w:t> </w:t>
      </w:r>
      <w:r w:rsidR="00D27D24" w:rsidRPr="008B310D">
        <w:rPr>
          <w:rFonts w:cstheme="majorHAnsi"/>
          <w:noProof/>
          <w:u w:val="single"/>
        </w:rPr>
        <w:t> </w:t>
      </w:r>
      <w:r w:rsidR="00D27D24" w:rsidRPr="008B310D">
        <w:rPr>
          <w:rFonts w:cstheme="majorHAnsi"/>
          <w:u w:val="single"/>
        </w:rPr>
        <w:fldChar w:fldCharType="end"/>
      </w:r>
      <w:bookmarkEnd w:id="2"/>
    </w:p>
    <w:p w14:paraId="6D514F28" w14:textId="77777777" w:rsidR="00317FD8" w:rsidRPr="008B310D" w:rsidRDefault="00317FD8" w:rsidP="00B95283">
      <w:pPr>
        <w:spacing w:line="276" w:lineRule="auto"/>
        <w:rPr>
          <w:rFonts w:cstheme="majorHAnsi"/>
          <w:u w:val="single"/>
        </w:rPr>
      </w:pPr>
    </w:p>
    <w:p w14:paraId="0EDF1734" w14:textId="0289BE4B" w:rsidR="00317FD8" w:rsidRPr="008B310D" w:rsidRDefault="00317FD8" w:rsidP="00317FD8">
      <w:pPr>
        <w:pStyle w:val="ListParagraph"/>
        <w:numPr>
          <w:ilvl w:val="0"/>
          <w:numId w:val="23"/>
        </w:numPr>
        <w:spacing w:line="276" w:lineRule="auto"/>
        <w:rPr>
          <w:rFonts w:cstheme="majorHAnsi"/>
          <w:u w:val="single"/>
        </w:rPr>
      </w:pPr>
      <w:r w:rsidRPr="008B310D">
        <w:rPr>
          <w:rFonts w:cstheme="majorHAnsi"/>
        </w:rPr>
        <w:t xml:space="preserve">Name of procedure:  </w:t>
      </w:r>
      <w:r w:rsidRPr="008B310D">
        <w:rPr>
          <w:rFonts w:cstheme="majorHAnsi"/>
          <w:iCs/>
        </w:rPr>
        <w:fldChar w:fldCharType="begin">
          <w:ffData>
            <w:name w:val="Text94"/>
            <w:enabled/>
            <w:calcOnExit w:val="0"/>
            <w:textInput/>
          </w:ffData>
        </w:fldChar>
      </w:r>
      <w:r w:rsidRPr="008B310D">
        <w:rPr>
          <w:rFonts w:cstheme="majorHAnsi"/>
          <w:iCs/>
        </w:rPr>
        <w:instrText xml:space="preserve"> FORMTEXT </w:instrText>
      </w:r>
      <w:r w:rsidRPr="008B310D">
        <w:rPr>
          <w:rFonts w:cstheme="majorHAnsi"/>
          <w:iCs/>
        </w:rPr>
      </w:r>
      <w:r w:rsidRPr="008B310D">
        <w:rPr>
          <w:rFonts w:cstheme="majorHAnsi"/>
          <w:iCs/>
        </w:rPr>
        <w:fldChar w:fldCharType="separate"/>
      </w:r>
      <w:r w:rsidRPr="008B310D">
        <w:rPr>
          <w:rFonts w:cstheme="majorHAnsi"/>
          <w:iCs/>
        </w:rPr>
        <w:t> </w:t>
      </w:r>
      <w:r w:rsidRPr="008B310D">
        <w:rPr>
          <w:rFonts w:cstheme="majorHAnsi"/>
          <w:iCs/>
        </w:rPr>
        <w:t> </w:t>
      </w:r>
      <w:r w:rsidRPr="008B310D">
        <w:rPr>
          <w:rFonts w:cstheme="majorHAnsi"/>
          <w:iCs/>
        </w:rPr>
        <w:t> </w:t>
      </w:r>
      <w:r w:rsidRPr="008B310D">
        <w:rPr>
          <w:rFonts w:cstheme="majorHAnsi"/>
          <w:iCs/>
        </w:rPr>
        <w:t> </w:t>
      </w:r>
      <w:r w:rsidRPr="008B310D">
        <w:rPr>
          <w:rFonts w:cstheme="majorHAnsi"/>
          <w:iCs/>
        </w:rPr>
        <w:t> </w:t>
      </w:r>
      <w:r w:rsidRPr="008B310D">
        <w:rPr>
          <w:rFonts w:cstheme="majorHAnsi"/>
        </w:rPr>
        <w:fldChar w:fldCharType="end"/>
      </w:r>
    </w:p>
    <w:p w14:paraId="1B11B668" w14:textId="1104A216" w:rsidR="00317FD8" w:rsidRPr="008B310D" w:rsidRDefault="00317FD8" w:rsidP="00317FD8">
      <w:pPr>
        <w:pStyle w:val="ListParagraph"/>
        <w:spacing w:line="276" w:lineRule="auto"/>
        <w:rPr>
          <w:rFonts w:cstheme="majorHAnsi"/>
          <w:u w:val="single"/>
        </w:rPr>
      </w:pPr>
    </w:p>
    <w:p w14:paraId="0039518F" w14:textId="67442E94" w:rsidR="00317FD8" w:rsidRPr="008B310D" w:rsidRDefault="00317FD8" w:rsidP="00317FD8">
      <w:pPr>
        <w:pStyle w:val="ListParagraph"/>
        <w:numPr>
          <w:ilvl w:val="0"/>
          <w:numId w:val="23"/>
        </w:numPr>
        <w:spacing w:line="276" w:lineRule="auto"/>
        <w:rPr>
          <w:rFonts w:cstheme="majorHAnsi"/>
          <w:u w:val="single"/>
        </w:rPr>
      </w:pPr>
      <w:r w:rsidRPr="008B310D">
        <w:rPr>
          <w:rFonts w:cstheme="majorHAnsi"/>
        </w:rPr>
        <w:t xml:space="preserve">For </w:t>
      </w:r>
      <w:r w:rsidRPr="008B310D">
        <w:rPr>
          <w:rFonts w:cstheme="majorHAnsi"/>
          <w:b/>
          <w:bCs/>
        </w:rPr>
        <w:t>teaching protocols only</w:t>
      </w:r>
      <w:r w:rsidRPr="008B310D">
        <w:rPr>
          <w:rFonts w:cstheme="majorHAnsi"/>
        </w:rPr>
        <w:t>:</w:t>
      </w:r>
    </w:p>
    <w:p w14:paraId="5AB8D38C" w14:textId="1782208D" w:rsidR="00317FD8" w:rsidRPr="008B310D" w:rsidRDefault="006A16A4" w:rsidP="00317FD8">
      <w:pPr>
        <w:pStyle w:val="ListParagraph"/>
        <w:rPr>
          <w:rFonts w:eastAsia="MS Gothic"/>
        </w:rPr>
      </w:pPr>
      <w:sdt>
        <w:sdtPr>
          <w:rPr>
            <w:rFonts w:eastAsia="MS Gothic"/>
          </w:rPr>
          <w:id w:val="5017069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774D" w:rsidRPr="008B310D">
            <w:rPr>
              <w:rFonts w:ascii="Segoe UI Symbol" w:eastAsia="MS Gothic" w:hAnsi="Segoe UI Symbol" w:cs="Segoe UI Symbol"/>
            </w:rPr>
            <w:t>☐</w:t>
          </w:r>
        </w:sdtContent>
      </w:sdt>
      <w:r w:rsidR="00317FD8" w:rsidRPr="008B310D">
        <w:rPr>
          <w:rFonts w:eastAsia="MS Gothic"/>
        </w:rPr>
        <w:t xml:space="preserve"> This procedure will be demonstrated to students</w:t>
      </w:r>
    </w:p>
    <w:p w14:paraId="5A2F6FC5" w14:textId="7F2C5DCF" w:rsidR="00317FD8" w:rsidRPr="008B310D" w:rsidRDefault="006A16A4" w:rsidP="00317FD8">
      <w:pPr>
        <w:pStyle w:val="ListParagraph"/>
        <w:rPr>
          <w:rFonts w:eastAsia="MS Gothic"/>
        </w:rPr>
      </w:pPr>
      <w:sdt>
        <w:sdtPr>
          <w:rPr>
            <w:rFonts w:eastAsia="MS Gothic"/>
          </w:rPr>
          <w:id w:val="-7602190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FD8" w:rsidRPr="008B310D">
            <w:rPr>
              <w:rFonts w:ascii="Segoe UI Symbol" w:eastAsia="MS Gothic" w:hAnsi="Segoe UI Symbol" w:cs="Segoe UI Symbol"/>
            </w:rPr>
            <w:t>☐</w:t>
          </w:r>
        </w:sdtContent>
      </w:sdt>
      <w:r w:rsidR="00317FD8" w:rsidRPr="008B310D">
        <w:rPr>
          <w:rFonts w:eastAsia="MS Gothic"/>
        </w:rPr>
        <w:t xml:space="preserve">  Students will be assisting with or trained on the procedure</w:t>
      </w:r>
    </w:p>
    <w:p w14:paraId="01E2C552" w14:textId="77777777" w:rsidR="00317FD8" w:rsidRPr="008B310D" w:rsidRDefault="00317FD8" w:rsidP="00317FD8">
      <w:pPr>
        <w:pStyle w:val="ListParagraph"/>
        <w:rPr>
          <w:rFonts w:cstheme="majorHAnsi"/>
          <w:u w:val="single"/>
        </w:rPr>
      </w:pPr>
    </w:p>
    <w:p w14:paraId="6859DE7A" w14:textId="36672C2C" w:rsidR="00317FD8" w:rsidRPr="008B310D" w:rsidRDefault="00417369" w:rsidP="00317FD8">
      <w:pPr>
        <w:pStyle w:val="ListParagraph"/>
        <w:numPr>
          <w:ilvl w:val="0"/>
          <w:numId w:val="23"/>
        </w:numPr>
        <w:spacing w:line="276" w:lineRule="auto"/>
        <w:rPr>
          <w:rFonts w:cstheme="majorHAnsi"/>
          <w:u w:val="single"/>
        </w:rPr>
      </w:pPr>
      <w:r w:rsidRPr="008B310D">
        <w:rPr>
          <w:rFonts w:cstheme="majorHAnsi"/>
          <w:b/>
          <w:bCs/>
          <w:u w:val="single"/>
        </w:rPr>
        <w:t>Surgery type</w:t>
      </w:r>
    </w:p>
    <w:p w14:paraId="5B9B9037" w14:textId="2AB67CC2" w:rsidR="00D42584" w:rsidRPr="008B310D" w:rsidRDefault="00D42584" w:rsidP="00CB422A">
      <w:pPr>
        <w:pStyle w:val="ListParagraph"/>
        <w:jc w:val="both"/>
        <w:rPr>
          <w:rFonts w:cstheme="majorHAnsi"/>
          <w:b/>
        </w:rPr>
      </w:pPr>
      <w:r w:rsidRPr="008B310D">
        <w:rPr>
          <w:sz w:val="22"/>
          <w:szCs w:val="22"/>
        </w:rPr>
        <w:t>Minor</w:t>
      </w:r>
      <w:r w:rsidRPr="008B310D">
        <w:t xml:space="preserve"> - </w:t>
      </w:r>
      <w:r w:rsidRPr="008B310D">
        <w:rPr>
          <w:i/>
          <w:sz w:val="20"/>
          <w:szCs w:val="20"/>
        </w:rPr>
        <w:t>Minor survival surgery is a surgical procedure that does not expose a body cavity and causes little or no physical impairment. Examples include wound suturing, peripheral vessel cannulation, subcutaneous implants, dehorning, vascular cut-down approach to an artery or vein (e.g. jugular or femoral), tissue biopsy (e.g. skin, muscle, via endoscopy).</w:t>
      </w:r>
    </w:p>
    <w:p w14:paraId="79F87A06" w14:textId="65989C71" w:rsidR="00D42584" w:rsidRPr="008B310D" w:rsidRDefault="00D42584" w:rsidP="00CB422A">
      <w:pPr>
        <w:pStyle w:val="ListParagraph"/>
        <w:jc w:val="both"/>
        <w:rPr>
          <w:i/>
          <w:sz w:val="20"/>
          <w:szCs w:val="20"/>
        </w:rPr>
        <w:sectPr w:rsidR="00D42584" w:rsidRPr="008B310D" w:rsidSect="00D42584">
          <w:headerReference w:type="default" r:id="rId8"/>
          <w:footerReference w:type="default" r:id="rId9"/>
          <w:type w:val="continuous"/>
          <w:pgSz w:w="12240" w:h="15840"/>
          <w:pgMar w:top="1152" w:right="1008" w:bottom="1152" w:left="1008" w:header="720" w:footer="720" w:gutter="0"/>
          <w:cols w:space="720"/>
        </w:sectPr>
      </w:pPr>
      <w:r w:rsidRPr="008B310D">
        <w:rPr>
          <w:sz w:val="22"/>
          <w:szCs w:val="22"/>
        </w:rPr>
        <w:t>Major</w:t>
      </w:r>
      <w:r w:rsidRPr="008B310D">
        <w:t xml:space="preserve"> - </w:t>
      </w:r>
      <w:r w:rsidRPr="008B310D">
        <w:rPr>
          <w:i/>
          <w:sz w:val="20"/>
          <w:szCs w:val="20"/>
        </w:rPr>
        <w:t>Major survival surgery is any surgical procedure that penetrates and exposes a body cavity, produces substantial impairment of physical or physiological functions, or involves extensive tissue dissection.</w:t>
      </w:r>
    </w:p>
    <w:p w14:paraId="526B5799" w14:textId="77777777" w:rsidR="00417369" w:rsidRPr="008B310D" w:rsidRDefault="00417369" w:rsidP="00417369">
      <w:pPr>
        <w:pStyle w:val="ListParagraph"/>
        <w:spacing w:line="276" w:lineRule="auto"/>
        <w:rPr>
          <w:rFonts w:cstheme="majorHAnsi"/>
          <w:u w:val="single"/>
        </w:rPr>
      </w:pPr>
    </w:p>
    <w:p w14:paraId="1BBCE7DB" w14:textId="16C3CE21" w:rsidR="00D42584" w:rsidRPr="008B310D" w:rsidRDefault="006A16A4" w:rsidP="00D42584">
      <w:pPr>
        <w:pStyle w:val="ListParagraph"/>
        <w:rPr>
          <w:rFonts w:eastAsia="MS Gothic"/>
        </w:rPr>
      </w:pPr>
      <w:sdt>
        <w:sdtPr>
          <w:rPr>
            <w:rFonts w:eastAsia="MS Gothic"/>
          </w:rPr>
          <w:id w:val="-681114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2584" w:rsidRPr="008B310D">
            <w:rPr>
              <w:rFonts w:ascii="Segoe UI Symbol" w:eastAsia="MS Gothic" w:hAnsi="Segoe UI Symbol" w:cs="Segoe UI Symbol"/>
            </w:rPr>
            <w:t>☐</w:t>
          </w:r>
        </w:sdtContent>
      </w:sdt>
      <w:r w:rsidR="00D42584" w:rsidRPr="008B310D">
        <w:rPr>
          <w:rFonts w:eastAsia="MS Gothic"/>
        </w:rPr>
        <w:t xml:space="preserve"> Major</w:t>
      </w:r>
      <w:r w:rsidR="00D42584" w:rsidRPr="008B310D">
        <w:rPr>
          <w:rFonts w:eastAsia="MS Gothic"/>
        </w:rPr>
        <w:tab/>
      </w:r>
      <w:sdt>
        <w:sdtPr>
          <w:rPr>
            <w:rFonts w:eastAsia="MS Gothic"/>
          </w:rPr>
          <w:id w:val="21221819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2584" w:rsidRPr="008B310D">
            <w:rPr>
              <w:rFonts w:ascii="Segoe UI Symbol" w:eastAsia="MS Gothic" w:hAnsi="Segoe UI Symbol" w:cs="Segoe UI Symbol"/>
            </w:rPr>
            <w:t>☐</w:t>
          </w:r>
        </w:sdtContent>
      </w:sdt>
      <w:r w:rsidR="00D42584" w:rsidRPr="008B310D">
        <w:rPr>
          <w:rFonts w:eastAsia="MS Gothic"/>
        </w:rPr>
        <w:t xml:space="preserve">  Minor</w:t>
      </w:r>
    </w:p>
    <w:p w14:paraId="1EDB3314" w14:textId="3EE56E45" w:rsidR="00D42584" w:rsidRPr="008B310D" w:rsidRDefault="00D42584" w:rsidP="00D42584">
      <w:pPr>
        <w:rPr>
          <w:rFonts w:eastAsia="MS Gothic"/>
        </w:rPr>
      </w:pPr>
    </w:p>
    <w:p w14:paraId="6A7E23CB" w14:textId="6D7E5487" w:rsidR="00417369" w:rsidRPr="008B310D" w:rsidRDefault="00D42584" w:rsidP="00D42584">
      <w:pPr>
        <w:pStyle w:val="ListParagraph"/>
        <w:numPr>
          <w:ilvl w:val="0"/>
          <w:numId w:val="23"/>
        </w:numPr>
        <w:rPr>
          <w:rFonts w:eastAsia="MS Gothic"/>
        </w:rPr>
      </w:pPr>
      <w:r w:rsidRPr="008B310D">
        <w:rPr>
          <w:rFonts w:cstheme="majorHAnsi"/>
        </w:rPr>
        <w:t>Is this survival surgery?</w:t>
      </w:r>
      <w:r w:rsidRPr="008B310D">
        <w:rPr>
          <w:rFonts w:cstheme="majorHAnsi"/>
        </w:rPr>
        <w:tab/>
      </w:r>
      <w:sdt>
        <w:sdtPr>
          <w:rPr>
            <w:rFonts w:eastAsia="MS Gothic"/>
          </w:rPr>
          <w:id w:val="-7571318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B310D">
            <w:rPr>
              <w:rFonts w:ascii="Segoe UI Symbol" w:eastAsia="MS Gothic" w:hAnsi="Segoe UI Symbol" w:cs="Segoe UI Symbol"/>
            </w:rPr>
            <w:t>☐</w:t>
          </w:r>
        </w:sdtContent>
      </w:sdt>
      <w:r w:rsidRPr="008B310D">
        <w:rPr>
          <w:rFonts w:eastAsia="MS Gothic"/>
        </w:rPr>
        <w:t xml:space="preserve"> Yes</w:t>
      </w:r>
      <w:r w:rsidRPr="008B310D">
        <w:rPr>
          <w:rFonts w:eastAsia="MS Gothic"/>
        </w:rPr>
        <w:tab/>
        <w:t xml:space="preserve">       </w:t>
      </w:r>
      <w:sdt>
        <w:sdtPr>
          <w:rPr>
            <w:rFonts w:eastAsia="MS Gothic"/>
          </w:rPr>
          <w:id w:val="12353514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B310D">
            <w:rPr>
              <w:rFonts w:ascii="Segoe UI Symbol" w:eastAsia="MS Gothic" w:hAnsi="Segoe UI Symbol" w:cs="Segoe UI Symbol"/>
            </w:rPr>
            <w:t>☐</w:t>
          </w:r>
        </w:sdtContent>
      </w:sdt>
      <w:r w:rsidRPr="008B310D">
        <w:rPr>
          <w:rFonts w:eastAsia="MS Gothic"/>
        </w:rPr>
        <w:t xml:space="preserve">  </w:t>
      </w:r>
      <w:r w:rsidRPr="008B310D">
        <w:rPr>
          <w:rFonts w:eastAsia="MS Gothic"/>
        </w:rPr>
        <w:tab/>
        <w:t>No</w:t>
      </w:r>
    </w:p>
    <w:p w14:paraId="2614504E" w14:textId="77777777" w:rsidR="00417369" w:rsidRPr="008B310D" w:rsidRDefault="00417369" w:rsidP="00417369">
      <w:pPr>
        <w:pStyle w:val="ListParagraph"/>
        <w:spacing w:line="276" w:lineRule="auto"/>
        <w:rPr>
          <w:rFonts w:cstheme="majorHAnsi"/>
          <w:u w:val="single"/>
        </w:rPr>
      </w:pPr>
    </w:p>
    <w:p w14:paraId="465A3A8B" w14:textId="644F69B6" w:rsidR="00417369" w:rsidRPr="008B310D" w:rsidRDefault="00417369" w:rsidP="00317FD8">
      <w:pPr>
        <w:pStyle w:val="ListParagraph"/>
        <w:numPr>
          <w:ilvl w:val="0"/>
          <w:numId w:val="23"/>
        </w:numPr>
        <w:spacing w:line="276" w:lineRule="auto"/>
        <w:rPr>
          <w:rFonts w:cstheme="majorHAnsi"/>
          <w:u w:val="single"/>
        </w:rPr>
      </w:pPr>
      <w:r w:rsidRPr="008B310D">
        <w:rPr>
          <w:rFonts w:cstheme="majorHAnsi"/>
          <w:b/>
          <w:bCs/>
          <w:u w:val="single"/>
        </w:rPr>
        <w:t>Describe</w:t>
      </w:r>
      <w:r w:rsidRPr="008B310D">
        <w:rPr>
          <w:rFonts w:cstheme="majorHAnsi"/>
        </w:rPr>
        <w:t xml:space="preserve"> </w:t>
      </w:r>
      <w:r w:rsidR="00D42584" w:rsidRPr="008B310D">
        <w:rPr>
          <w:rFonts w:cstheme="majorHAnsi"/>
        </w:rPr>
        <w:t>the surgical procedures. (</w:t>
      </w:r>
      <w:r w:rsidR="00D42584" w:rsidRPr="008B310D">
        <w:rPr>
          <w:rFonts w:cstheme="majorHAnsi"/>
          <w:i/>
          <w:iCs/>
        </w:rPr>
        <w:t>Include appropriate provision for pre-operative and peri-operative care of the animals</w:t>
      </w:r>
      <w:r w:rsidR="00D42584" w:rsidRPr="008B310D">
        <w:rPr>
          <w:rFonts w:cstheme="majorHAnsi"/>
        </w:rPr>
        <w:t>.) All survival surgery should be performed using aseptic procedures. If this is an already approved husbandry procedure, provide any information for its inclusion in a protocol and attach a copy</w:t>
      </w:r>
      <w:r w:rsidR="00CB422A" w:rsidRPr="008B310D">
        <w:rPr>
          <w:rFonts w:cstheme="majorHAnsi"/>
        </w:rPr>
        <w:t xml:space="preserve"> of the approved procedure</w:t>
      </w:r>
      <w:r w:rsidR="00D42584" w:rsidRPr="008B310D">
        <w:rPr>
          <w:rFonts w:cstheme="majorHAnsi"/>
        </w:rPr>
        <w:t>.</w:t>
      </w:r>
    </w:p>
    <w:p w14:paraId="7EE29D78" w14:textId="77777777" w:rsidR="00D42584" w:rsidRPr="008B310D" w:rsidRDefault="00D42584" w:rsidP="00D42584">
      <w:pPr>
        <w:pStyle w:val="ListParagraph"/>
        <w:rPr>
          <w:rFonts w:cstheme="majorHAnsi"/>
          <w:u w:val="single"/>
        </w:rPr>
      </w:pPr>
    </w:p>
    <w:p w14:paraId="67F6B74B" w14:textId="408213B5" w:rsidR="00D42584" w:rsidRPr="008B310D" w:rsidRDefault="00D42584" w:rsidP="00D42584">
      <w:pPr>
        <w:pStyle w:val="ListParagraph"/>
        <w:spacing w:line="276" w:lineRule="auto"/>
        <w:rPr>
          <w:rFonts w:cstheme="majorHAnsi"/>
          <w:u w:val="single"/>
        </w:rPr>
      </w:pPr>
      <w:r w:rsidRPr="008B310D">
        <w:rPr>
          <w:rFonts w:cstheme="majorHAnsi"/>
          <w:iCs/>
        </w:rPr>
        <w:fldChar w:fldCharType="begin">
          <w:ffData>
            <w:name w:val="Text94"/>
            <w:enabled/>
            <w:calcOnExit w:val="0"/>
            <w:textInput/>
          </w:ffData>
        </w:fldChar>
      </w:r>
      <w:r w:rsidRPr="008B310D">
        <w:rPr>
          <w:rFonts w:cstheme="majorHAnsi"/>
          <w:iCs/>
        </w:rPr>
        <w:instrText xml:space="preserve"> FORMTEXT </w:instrText>
      </w:r>
      <w:r w:rsidRPr="008B310D">
        <w:rPr>
          <w:rFonts w:cstheme="majorHAnsi"/>
          <w:iCs/>
        </w:rPr>
      </w:r>
      <w:r w:rsidRPr="008B310D">
        <w:rPr>
          <w:rFonts w:cstheme="majorHAnsi"/>
          <w:iCs/>
        </w:rPr>
        <w:fldChar w:fldCharType="separate"/>
      </w:r>
      <w:r w:rsidRPr="008B310D">
        <w:rPr>
          <w:rFonts w:cstheme="majorHAnsi"/>
          <w:iCs/>
        </w:rPr>
        <w:t> </w:t>
      </w:r>
      <w:r w:rsidRPr="008B310D">
        <w:rPr>
          <w:rFonts w:cstheme="majorHAnsi"/>
          <w:iCs/>
        </w:rPr>
        <w:t> </w:t>
      </w:r>
      <w:r w:rsidRPr="008B310D">
        <w:rPr>
          <w:rFonts w:cstheme="majorHAnsi"/>
          <w:iCs/>
        </w:rPr>
        <w:t> </w:t>
      </w:r>
      <w:r w:rsidRPr="008B310D">
        <w:rPr>
          <w:rFonts w:cstheme="majorHAnsi"/>
          <w:iCs/>
        </w:rPr>
        <w:t> </w:t>
      </w:r>
      <w:r w:rsidRPr="008B310D">
        <w:rPr>
          <w:rFonts w:cstheme="majorHAnsi"/>
          <w:iCs/>
        </w:rPr>
        <w:t> </w:t>
      </w:r>
      <w:r w:rsidRPr="008B310D">
        <w:rPr>
          <w:rFonts w:cstheme="majorHAnsi"/>
        </w:rPr>
        <w:fldChar w:fldCharType="end"/>
      </w:r>
    </w:p>
    <w:p w14:paraId="2AD79922" w14:textId="42728835" w:rsidR="00417369" w:rsidRPr="008B310D" w:rsidRDefault="00417369" w:rsidP="00417369">
      <w:pPr>
        <w:spacing w:line="276" w:lineRule="auto"/>
        <w:ind w:left="360"/>
        <w:rPr>
          <w:rFonts w:cstheme="majorHAnsi"/>
          <w:u w:val="single"/>
        </w:rPr>
      </w:pPr>
    </w:p>
    <w:p w14:paraId="51EF4E36" w14:textId="698D4117" w:rsidR="00417369" w:rsidRPr="008B310D" w:rsidRDefault="00417369" w:rsidP="00317FD8">
      <w:pPr>
        <w:pStyle w:val="ListParagraph"/>
        <w:numPr>
          <w:ilvl w:val="0"/>
          <w:numId w:val="23"/>
        </w:numPr>
        <w:spacing w:line="276" w:lineRule="auto"/>
        <w:rPr>
          <w:rFonts w:cstheme="majorHAnsi"/>
        </w:rPr>
      </w:pPr>
      <w:r w:rsidRPr="008B310D">
        <w:rPr>
          <w:rFonts w:cstheme="majorHAnsi"/>
        </w:rPr>
        <w:t>Describe</w:t>
      </w:r>
      <w:r w:rsidR="00D42584" w:rsidRPr="008B310D">
        <w:rPr>
          <w:rFonts w:cstheme="majorHAnsi"/>
        </w:rPr>
        <w:t xml:space="preserve"> post-surgical recovery precautions and care. Please include frequency and length of observation. If post-operative analgesics are NOT used, you must justify why. If you have a post-procedure template that you use, please include a copy with your protocol.</w:t>
      </w:r>
    </w:p>
    <w:p w14:paraId="63784134" w14:textId="77777777" w:rsidR="00417369" w:rsidRPr="008B310D" w:rsidRDefault="00417369" w:rsidP="00417369">
      <w:pPr>
        <w:pStyle w:val="ListParagraph"/>
        <w:spacing w:line="276" w:lineRule="auto"/>
        <w:rPr>
          <w:rFonts w:cstheme="majorHAnsi"/>
          <w:u w:val="single"/>
        </w:rPr>
      </w:pPr>
    </w:p>
    <w:p w14:paraId="2092F7D8" w14:textId="77777777" w:rsidR="00D42584" w:rsidRPr="008B310D" w:rsidRDefault="00D42584" w:rsidP="00D42584">
      <w:pPr>
        <w:pStyle w:val="ListParagraph"/>
        <w:spacing w:line="276" w:lineRule="auto"/>
        <w:rPr>
          <w:rFonts w:cstheme="majorHAnsi"/>
          <w:u w:val="single"/>
        </w:rPr>
      </w:pPr>
      <w:r w:rsidRPr="008B310D">
        <w:rPr>
          <w:rFonts w:cstheme="majorHAnsi"/>
          <w:iCs/>
        </w:rPr>
        <w:fldChar w:fldCharType="begin">
          <w:ffData>
            <w:name w:val="Text94"/>
            <w:enabled/>
            <w:calcOnExit w:val="0"/>
            <w:textInput/>
          </w:ffData>
        </w:fldChar>
      </w:r>
      <w:r w:rsidRPr="008B310D">
        <w:rPr>
          <w:rFonts w:cstheme="majorHAnsi"/>
          <w:iCs/>
        </w:rPr>
        <w:instrText xml:space="preserve"> FORMTEXT </w:instrText>
      </w:r>
      <w:r w:rsidRPr="008B310D">
        <w:rPr>
          <w:rFonts w:cstheme="majorHAnsi"/>
          <w:iCs/>
        </w:rPr>
      </w:r>
      <w:r w:rsidRPr="008B310D">
        <w:rPr>
          <w:rFonts w:cstheme="majorHAnsi"/>
          <w:iCs/>
        </w:rPr>
        <w:fldChar w:fldCharType="separate"/>
      </w:r>
      <w:r w:rsidRPr="008B310D">
        <w:rPr>
          <w:rFonts w:cstheme="majorHAnsi"/>
          <w:iCs/>
        </w:rPr>
        <w:t> </w:t>
      </w:r>
      <w:r w:rsidRPr="008B310D">
        <w:rPr>
          <w:rFonts w:cstheme="majorHAnsi"/>
          <w:iCs/>
        </w:rPr>
        <w:t> </w:t>
      </w:r>
      <w:r w:rsidRPr="008B310D">
        <w:rPr>
          <w:rFonts w:cstheme="majorHAnsi"/>
          <w:iCs/>
        </w:rPr>
        <w:t> </w:t>
      </w:r>
      <w:r w:rsidRPr="008B310D">
        <w:rPr>
          <w:rFonts w:cstheme="majorHAnsi"/>
          <w:iCs/>
        </w:rPr>
        <w:t> </w:t>
      </w:r>
      <w:r w:rsidRPr="008B310D">
        <w:rPr>
          <w:rFonts w:cstheme="majorHAnsi"/>
          <w:iCs/>
        </w:rPr>
        <w:t> </w:t>
      </w:r>
      <w:r w:rsidRPr="008B310D">
        <w:rPr>
          <w:rFonts w:cstheme="majorHAnsi"/>
        </w:rPr>
        <w:fldChar w:fldCharType="end"/>
      </w:r>
    </w:p>
    <w:p w14:paraId="047785F8" w14:textId="77777777" w:rsidR="00D42584" w:rsidRPr="008B310D" w:rsidRDefault="00D42584" w:rsidP="00417369">
      <w:pPr>
        <w:pStyle w:val="ListParagraph"/>
        <w:spacing w:line="276" w:lineRule="auto"/>
        <w:rPr>
          <w:rFonts w:cstheme="majorHAnsi"/>
          <w:u w:val="single"/>
        </w:rPr>
      </w:pPr>
    </w:p>
    <w:p w14:paraId="7DA9FFD4" w14:textId="40F89AD2" w:rsidR="00417369" w:rsidRPr="008B310D" w:rsidRDefault="00417369" w:rsidP="00317FD8">
      <w:pPr>
        <w:pStyle w:val="ListParagraph"/>
        <w:numPr>
          <w:ilvl w:val="0"/>
          <w:numId w:val="23"/>
        </w:numPr>
        <w:spacing w:line="276" w:lineRule="auto"/>
        <w:rPr>
          <w:rFonts w:cstheme="majorHAnsi"/>
        </w:rPr>
      </w:pPr>
      <w:r w:rsidRPr="008B310D">
        <w:rPr>
          <w:rFonts w:cstheme="majorHAnsi"/>
        </w:rPr>
        <w:t>Describe</w:t>
      </w:r>
      <w:r w:rsidR="00D42584" w:rsidRPr="008B310D">
        <w:rPr>
          <w:rFonts w:cstheme="majorHAnsi"/>
        </w:rPr>
        <w:t xml:space="preserve"> methods that will be used to detect and evaluate pain and distress in animals during and after surgery.</w:t>
      </w:r>
    </w:p>
    <w:p w14:paraId="6331AB8D" w14:textId="77777777" w:rsidR="00417369" w:rsidRPr="008B310D" w:rsidRDefault="00417369" w:rsidP="00417369">
      <w:pPr>
        <w:pStyle w:val="ListParagraph"/>
        <w:spacing w:line="276" w:lineRule="auto"/>
        <w:rPr>
          <w:rFonts w:cstheme="majorHAnsi"/>
          <w:u w:val="single"/>
        </w:rPr>
      </w:pPr>
    </w:p>
    <w:p w14:paraId="5C3C589E" w14:textId="77777777" w:rsidR="00D42584" w:rsidRPr="008B310D" w:rsidRDefault="00D42584" w:rsidP="00D42584">
      <w:pPr>
        <w:pStyle w:val="ListParagraph"/>
        <w:spacing w:line="276" w:lineRule="auto"/>
        <w:rPr>
          <w:rFonts w:cstheme="majorHAnsi"/>
          <w:u w:val="single"/>
        </w:rPr>
      </w:pPr>
      <w:r w:rsidRPr="008B310D">
        <w:rPr>
          <w:rFonts w:cstheme="majorHAnsi"/>
          <w:iCs/>
        </w:rPr>
        <w:fldChar w:fldCharType="begin">
          <w:ffData>
            <w:name w:val="Text94"/>
            <w:enabled/>
            <w:calcOnExit w:val="0"/>
            <w:textInput/>
          </w:ffData>
        </w:fldChar>
      </w:r>
      <w:r w:rsidRPr="008B310D">
        <w:rPr>
          <w:rFonts w:cstheme="majorHAnsi"/>
          <w:iCs/>
        </w:rPr>
        <w:instrText xml:space="preserve"> FORMTEXT </w:instrText>
      </w:r>
      <w:r w:rsidRPr="008B310D">
        <w:rPr>
          <w:rFonts w:cstheme="majorHAnsi"/>
          <w:iCs/>
        </w:rPr>
      </w:r>
      <w:r w:rsidRPr="008B310D">
        <w:rPr>
          <w:rFonts w:cstheme="majorHAnsi"/>
          <w:iCs/>
        </w:rPr>
        <w:fldChar w:fldCharType="separate"/>
      </w:r>
      <w:r w:rsidRPr="008B310D">
        <w:rPr>
          <w:rFonts w:cstheme="majorHAnsi"/>
          <w:iCs/>
        </w:rPr>
        <w:t> </w:t>
      </w:r>
      <w:r w:rsidRPr="008B310D">
        <w:rPr>
          <w:rFonts w:cstheme="majorHAnsi"/>
          <w:iCs/>
        </w:rPr>
        <w:t> </w:t>
      </w:r>
      <w:r w:rsidRPr="008B310D">
        <w:rPr>
          <w:rFonts w:cstheme="majorHAnsi"/>
          <w:iCs/>
        </w:rPr>
        <w:t> </w:t>
      </w:r>
      <w:r w:rsidRPr="008B310D">
        <w:rPr>
          <w:rFonts w:cstheme="majorHAnsi"/>
          <w:iCs/>
        </w:rPr>
        <w:t> </w:t>
      </w:r>
      <w:r w:rsidRPr="008B310D">
        <w:rPr>
          <w:rFonts w:cstheme="majorHAnsi"/>
          <w:iCs/>
        </w:rPr>
        <w:t> </w:t>
      </w:r>
      <w:r w:rsidRPr="008B310D">
        <w:rPr>
          <w:rFonts w:cstheme="majorHAnsi"/>
        </w:rPr>
        <w:fldChar w:fldCharType="end"/>
      </w:r>
    </w:p>
    <w:p w14:paraId="02FDC35C" w14:textId="77777777" w:rsidR="00D42584" w:rsidRPr="008B310D" w:rsidRDefault="00D42584" w:rsidP="00417369">
      <w:pPr>
        <w:pStyle w:val="ListParagraph"/>
        <w:spacing w:line="276" w:lineRule="auto"/>
        <w:rPr>
          <w:rFonts w:cstheme="majorHAnsi"/>
          <w:u w:val="single"/>
        </w:rPr>
      </w:pPr>
    </w:p>
    <w:p w14:paraId="2CC133F3" w14:textId="3488E74B" w:rsidR="00417369" w:rsidRPr="008B310D" w:rsidRDefault="00D42584" w:rsidP="00417369">
      <w:pPr>
        <w:pStyle w:val="ListParagraph"/>
        <w:numPr>
          <w:ilvl w:val="0"/>
          <w:numId w:val="23"/>
        </w:numPr>
        <w:spacing w:line="276" w:lineRule="auto"/>
        <w:rPr>
          <w:rFonts w:cstheme="majorHAnsi"/>
        </w:rPr>
      </w:pPr>
      <w:r w:rsidRPr="008B310D">
        <w:rPr>
          <w:rFonts w:cstheme="majorHAnsi"/>
        </w:rPr>
        <w:lastRenderedPageBreak/>
        <w:t>Describe symptoms or observations that would lead to a humane endpoint determination and thus removal of the animal from the procedure.</w:t>
      </w:r>
    </w:p>
    <w:p w14:paraId="2F712C9E" w14:textId="77777777" w:rsidR="00D42584" w:rsidRPr="008B310D" w:rsidRDefault="00D42584" w:rsidP="00D42584">
      <w:pPr>
        <w:pStyle w:val="ListParagraph"/>
        <w:spacing w:line="276" w:lineRule="auto"/>
        <w:rPr>
          <w:rFonts w:cstheme="majorHAnsi"/>
        </w:rPr>
      </w:pPr>
    </w:p>
    <w:p w14:paraId="6E150B2D" w14:textId="77777777" w:rsidR="00D42584" w:rsidRPr="008B310D" w:rsidRDefault="00D42584" w:rsidP="00D42584">
      <w:pPr>
        <w:pStyle w:val="ListParagraph"/>
        <w:spacing w:line="276" w:lineRule="auto"/>
        <w:rPr>
          <w:rFonts w:cstheme="majorHAnsi"/>
          <w:u w:val="single"/>
        </w:rPr>
      </w:pPr>
      <w:r w:rsidRPr="008B310D">
        <w:rPr>
          <w:rFonts w:cstheme="majorHAnsi"/>
          <w:iCs/>
        </w:rPr>
        <w:fldChar w:fldCharType="begin">
          <w:ffData>
            <w:name w:val="Text94"/>
            <w:enabled/>
            <w:calcOnExit w:val="0"/>
            <w:textInput/>
          </w:ffData>
        </w:fldChar>
      </w:r>
      <w:r w:rsidRPr="008B310D">
        <w:rPr>
          <w:rFonts w:cstheme="majorHAnsi"/>
          <w:iCs/>
        </w:rPr>
        <w:instrText xml:space="preserve"> FORMTEXT </w:instrText>
      </w:r>
      <w:r w:rsidRPr="008B310D">
        <w:rPr>
          <w:rFonts w:cstheme="majorHAnsi"/>
          <w:iCs/>
        </w:rPr>
      </w:r>
      <w:r w:rsidRPr="008B310D">
        <w:rPr>
          <w:rFonts w:cstheme="majorHAnsi"/>
          <w:iCs/>
        </w:rPr>
        <w:fldChar w:fldCharType="separate"/>
      </w:r>
      <w:r w:rsidRPr="008B310D">
        <w:rPr>
          <w:rFonts w:cstheme="majorHAnsi"/>
          <w:iCs/>
        </w:rPr>
        <w:t> </w:t>
      </w:r>
      <w:r w:rsidRPr="008B310D">
        <w:rPr>
          <w:rFonts w:cstheme="majorHAnsi"/>
          <w:iCs/>
        </w:rPr>
        <w:t> </w:t>
      </w:r>
      <w:r w:rsidRPr="008B310D">
        <w:rPr>
          <w:rFonts w:cstheme="majorHAnsi"/>
          <w:iCs/>
        </w:rPr>
        <w:t> </w:t>
      </w:r>
      <w:r w:rsidRPr="008B310D">
        <w:rPr>
          <w:rFonts w:cstheme="majorHAnsi"/>
          <w:iCs/>
        </w:rPr>
        <w:t> </w:t>
      </w:r>
      <w:r w:rsidRPr="008B310D">
        <w:rPr>
          <w:rFonts w:cstheme="majorHAnsi"/>
          <w:iCs/>
        </w:rPr>
        <w:t> </w:t>
      </w:r>
      <w:r w:rsidRPr="008B310D">
        <w:rPr>
          <w:rFonts w:cstheme="majorHAnsi"/>
        </w:rPr>
        <w:fldChar w:fldCharType="end"/>
      </w:r>
    </w:p>
    <w:p w14:paraId="26998A73" w14:textId="77777777" w:rsidR="00417369" w:rsidRPr="008B310D" w:rsidRDefault="00417369" w:rsidP="00417369">
      <w:pPr>
        <w:pStyle w:val="ListParagraph"/>
        <w:spacing w:line="276" w:lineRule="auto"/>
        <w:rPr>
          <w:rFonts w:cstheme="majorHAnsi"/>
          <w:u w:val="single"/>
        </w:rPr>
      </w:pPr>
    </w:p>
    <w:p w14:paraId="7500DCF8" w14:textId="0FB39177" w:rsidR="00272219" w:rsidRPr="008B310D" w:rsidRDefault="00272219" w:rsidP="00417369">
      <w:pPr>
        <w:pStyle w:val="ListParagraph"/>
        <w:numPr>
          <w:ilvl w:val="0"/>
          <w:numId w:val="23"/>
        </w:numPr>
        <w:spacing w:line="276" w:lineRule="auto"/>
        <w:rPr>
          <w:rFonts w:cstheme="majorHAnsi"/>
          <w:b/>
          <w:bCs/>
          <w:u w:val="single"/>
        </w:rPr>
      </w:pPr>
      <w:r w:rsidRPr="008B310D">
        <w:rPr>
          <w:rFonts w:cstheme="majorHAnsi"/>
          <w:b/>
          <w:bCs/>
        </w:rPr>
        <w:t>Multiple Surgeries</w:t>
      </w:r>
    </w:p>
    <w:p w14:paraId="759D2508" w14:textId="4DC0EF21" w:rsidR="00272219" w:rsidRPr="008B310D" w:rsidRDefault="00272219" w:rsidP="00272219">
      <w:pPr>
        <w:pStyle w:val="ListParagraph"/>
        <w:numPr>
          <w:ilvl w:val="1"/>
          <w:numId w:val="23"/>
        </w:numPr>
        <w:spacing w:line="276" w:lineRule="auto"/>
        <w:ind w:left="1080"/>
        <w:rPr>
          <w:rFonts w:cstheme="majorHAnsi"/>
          <w:u w:val="single"/>
        </w:rPr>
      </w:pPr>
      <w:r w:rsidRPr="008B310D">
        <w:rPr>
          <w:rFonts w:cstheme="majorHAnsi"/>
        </w:rPr>
        <w:t xml:space="preserve">Will multiple survival surgeries be performed on any one animal?     </w:t>
      </w:r>
      <w:sdt>
        <w:sdtPr>
          <w:rPr>
            <w:rFonts w:eastAsia="MS Gothic"/>
          </w:rPr>
          <w:id w:val="7280353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B310D">
            <w:rPr>
              <w:rFonts w:ascii="Segoe UI Symbol" w:eastAsia="MS Gothic" w:hAnsi="Segoe UI Symbol" w:cs="Segoe UI Symbol"/>
            </w:rPr>
            <w:t>☐</w:t>
          </w:r>
        </w:sdtContent>
      </w:sdt>
      <w:r w:rsidRPr="008B310D">
        <w:rPr>
          <w:rFonts w:eastAsia="MS Gothic"/>
        </w:rPr>
        <w:t xml:space="preserve"> Yes  </w:t>
      </w:r>
      <w:sdt>
        <w:sdtPr>
          <w:rPr>
            <w:rFonts w:eastAsia="MS Gothic"/>
          </w:rPr>
          <w:id w:val="-57168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B310D">
            <w:rPr>
              <w:rFonts w:ascii="Segoe UI Symbol" w:eastAsia="MS Gothic" w:hAnsi="Segoe UI Symbol" w:cs="Segoe UI Symbol"/>
            </w:rPr>
            <w:t>☐</w:t>
          </w:r>
        </w:sdtContent>
      </w:sdt>
      <w:r w:rsidRPr="008B310D">
        <w:rPr>
          <w:rFonts w:eastAsia="MS Gothic"/>
        </w:rPr>
        <w:t xml:space="preserve"> No</w:t>
      </w:r>
    </w:p>
    <w:p w14:paraId="5D01EC6B" w14:textId="5AEFA276" w:rsidR="00272219" w:rsidRPr="008B310D" w:rsidRDefault="00272219" w:rsidP="00272219">
      <w:pPr>
        <w:pStyle w:val="ListParagraph"/>
        <w:spacing w:line="276" w:lineRule="auto"/>
        <w:ind w:left="1080"/>
        <w:rPr>
          <w:rFonts w:cstheme="majorHAnsi"/>
          <w:i/>
          <w:iCs/>
        </w:rPr>
      </w:pPr>
      <w:r w:rsidRPr="008B310D">
        <w:rPr>
          <w:rFonts w:cstheme="majorHAnsi"/>
          <w:i/>
          <w:iCs/>
        </w:rPr>
        <w:t>Note that acquiring animals with major surgery previously done in other research or teaching activities is included in this consideration.</w:t>
      </w:r>
    </w:p>
    <w:p w14:paraId="2C8007CE" w14:textId="77777777" w:rsidR="00272219" w:rsidRPr="008B310D" w:rsidRDefault="00272219" w:rsidP="00272219">
      <w:pPr>
        <w:pStyle w:val="ListParagraph"/>
        <w:spacing w:line="276" w:lineRule="auto"/>
        <w:ind w:left="1080"/>
        <w:rPr>
          <w:rFonts w:cstheme="majorHAnsi"/>
          <w:i/>
          <w:iCs/>
        </w:rPr>
      </w:pPr>
    </w:p>
    <w:p w14:paraId="1737A6F1" w14:textId="77777777" w:rsidR="00272219" w:rsidRPr="008B310D" w:rsidRDefault="00272219" w:rsidP="00272219">
      <w:pPr>
        <w:pStyle w:val="ListParagraph"/>
        <w:numPr>
          <w:ilvl w:val="1"/>
          <w:numId w:val="23"/>
        </w:numPr>
        <w:spacing w:line="276" w:lineRule="auto"/>
        <w:ind w:left="1080"/>
        <w:rPr>
          <w:rFonts w:cstheme="majorHAnsi"/>
          <w:u w:val="single"/>
        </w:rPr>
      </w:pPr>
      <w:r w:rsidRPr="008B310D">
        <w:rPr>
          <w:rFonts w:cstheme="majorHAnsi"/>
        </w:rPr>
        <w:t xml:space="preserve">If </w:t>
      </w:r>
      <w:proofErr w:type="gramStart"/>
      <w:r w:rsidRPr="008B310D">
        <w:rPr>
          <w:rFonts w:cstheme="majorHAnsi"/>
          <w:b/>
          <w:bCs/>
        </w:rPr>
        <w:t>Yes</w:t>
      </w:r>
      <w:proofErr w:type="gramEnd"/>
      <w:r w:rsidRPr="008B310D">
        <w:rPr>
          <w:rFonts w:cstheme="majorHAnsi"/>
        </w:rPr>
        <w:t xml:space="preserve">, check the box that applies:    </w:t>
      </w:r>
    </w:p>
    <w:p w14:paraId="11905CE8" w14:textId="1444E95F" w:rsidR="00272219" w:rsidRPr="008B310D" w:rsidRDefault="006A16A4" w:rsidP="00272219">
      <w:pPr>
        <w:pStyle w:val="ListParagraph"/>
        <w:spacing w:line="276" w:lineRule="auto"/>
        <w:ind w:left="1080"/>
        <w:rPr>
          <w:rFonts w:eastAsia="MS Gothic"/>
        </w:rPr>
      </w:pPr>
      <w:sdt>
        <w:sdtPr>
          <w:rPr>
            <w:rFonts w:eastAsia="MS Gothic"/>
          </w:rPr>
          <w:id w:val="418299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2219" w:rsidRPr="008B310D">
            <w:rPr>
              <w:rFonts w:ascii="Segoe UI Symbol" w:eastAsia="MS Gothic" w:hAnsi="Segoe UI Symbol" w:cs="Segoe UI Symbol"/>
            </w:rPr>
            <w:t>☐</w:t>
          </w:r>
        </w:sdtContent>
      </w:sdt>
      <w:r w:rsidR="00272219" w:rsidRPr="008B310D">
        <w:rPr>
          <w:rFonts w:eastAsia="MS Gothic"/>
        </w:rPr>
        <w:t xml:space="preserve"> Multiple minor survival surgeries (no Major)</w:t>
      </w:r>
    </w:p>
    <w:p w14:paraId="153F17F4" w14:textId="59B6180F" w:rsidR="00272219" w:rsidRPr="008B310D" w:rsidRDefault="006A16A4" w:rsidP="00272219">
      <w:pPr>
        <w:pStyle w:val="ListParagraph"/>
        <w:spacing w:line="276" w:lineRule="auto"/>
        <w:ind w:left="1080"/>
        <w:rPr>
          <w:rFonts w:eastAsia="MS Gothic"/>
        </w:rPr>
      </w:pPr>
      <w:sdt>
        <w:sdtPr>
          <w:rPr>
            <w:rFonts w:eastAsia="MS Gothic"/>
          </w:rPr>
          <w:id w:val="1628272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2219" w:rsidRPr="008B310D">
            <w:rPr>
              <w:rFonts w:ascii="Segoe UI Symbol" w:eastAsia="MS Gothic" w:hAnsi="Segoe UI Symbol" w:cs="Segoe UI Symbol"/>
            </w:rPr>
            <w:t>☐</w:t>
          </w:r>
        </w:sdtContent>
      </w:sdt>
      <w:r w:rsidR="00272219" w:rsidRPr="008B310D">
        <w:rPr>
          <w:rFonts w:eastAsia="MS Gothic"/>
        </w:rPr>
        <w:t xml:space="preserve"> One Major and one or more minor survival surgeries</w:t>
      </w:r>
    </w:p>
    <w:p w14:paraId="74DB36F9" w14:textId="02028564" w:rsidR="00272219" w:rsidRPr="008B310D" w:rsidRDefault="006A16A4" w:rsidP="00272219">
      <w:pPr>
        <w:pStyle w:val="ListParagraph"/>
        <w:spacing w:line="276" w:lineRule="auto"/>
        <w:ind w:left="1080"/>
        <w:rPr>
          <w:rFonts w:eastAsia="MS Gothic"/>
        </w:rPr>
      </w:pPr>
      <w:sdt>
        <w:sdtPr>
          <w:rPr>
            <w:rFonts w:eastAsia="MS Gothic"/>
          </w:rPr>
          <w:id w:val="833727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2219" w:rsidRPr="008B310D">
            <w:rPr>
              <w:rFonts w:ascii="Segoe UI Symbol" w:eastAsia="MS Gothic" w:hAnsi="Segoe UI Symbol" w:cs="Segoe UI Symbol"/>
            </w:rPr>
            <w:t>☐</w:t>
          </w:r>
        </w:sdtContent>
      </w:sdt>
      <w:r w:rsidR="00272219" w:rsidRPr="008B310D">
        <w:rPr>
          <w:rFonts w:eastAsia="MS Gothic"/>
        </w:rPr>
        <w:t xml:space="preserve"> Multiple Major survival surgeries – with or without minor surgeries</w:t>
      </w:r>
    </w:p>
    <w:p w14:paraId="3A1ADF20" w14:textId="77777777" w:rsidR="00272219" w:rsidRPr="008B310D" w:rsidRDefault="00272219" w:rsidP="00272219">
      <w:pPr>
        <w:pStyle w:val="ListParagraph"/>
        <w:spacing w:line="276" w:lineRule="auto"/>
        <w:ind w:left="1080"/>
        <w:rPr>
          <w:rFonts w:eastAsia="MS Gothic"/>
        </w:rPr>
      </w:pPr>
    </w:p>
    <w:p w14:paraId="642F4102" w14:textId="4B6BFD10" w:rsidR="00272219" w:rsidRPr="008B310D" w:rsidRDefault="00272219" w:rsidP="00272219">
      <w:pPr>
        <w:pStyle w:val="ListParagraph"/>
        <w:spacing w:line="276" w:lineRule="auto"/>
        <w:ind w:left="1080"/>
        <w:rPr>
          <w:rFonts w:eastAsia="MS Gothic"/>
        </w:rPr>
      </w:pPr>
      <w:r w:rsidRPr="008B310D">
        <w:rPr>
          <w:rFonts w:eastAsia="MS Gothic"/>
        </w:rPr>
        <w:t>If multiple Major survival surgeries occur, you must explain (please be sure to include the amount of time between the two surgeries) and justify:</w:t>
      </w:r>
    </w:p>
    <w:p w14:paraId="68E6F177" w14:textId="77777777" w:rsidR="00272219" w:rsidRPr="008B310D" w:rsidRDefault="00272219" w:rsidP="00272219">
      <w:pPr>
        <w:pStyle w:val="ListParagraph"/>
        <w:spacing w:line="276" w:lineRule="auto"/>
        <w:ind w:left="1080"/>
        <w:rPr>
          <w:rFonts w:cstheme="majorHAnsi"/>
          <w:u w:val="single"/>
        </w:rPr>
      </w:pPr>
    </w:p>
    <w:p w14:paraId="4A85DF6C" w14:textId="77777777" w:rsidR="00272219" w:rsidRPr="008B310D" w:rsidRDefault="00272219" w:rsidP="00272219">
      <w:pPr>
        <w:pStyle w:val="ListParagraph"/>
        <w:spacing w:line="276" w:lineRule="auto"/>
        <w:ind w:left="1080"/>
        <w:rPr>
          <w:rFonts w:cstheme="majorHAnsi"/>
          <w:u w:val="single"/>
        </w:rPr>
      </w:pPr>
      <w:r w:rsidRPr="008B310D">
        <w:rPr>
          <w:rFonts w:cstheme="majorHAnsi"/>
          <w:iCs/>
        </w:rPr>
        <w:fldChar w:fldCharType="begin">
          <w:ffData>
            <w:name w:val="Text94"/>
            <w:enabled/>
            <w:calcOnExit w:val="0"/>
            <w:textInput/>
          </w:ffData>
        </w:fldChar>
      </w:r>
      <w:r w:rsidRPr="008B310D">
        <w:rPr>
          <w:rFonts w:cstheme="majorHAnsi"/>
          <w:iCs/>
        </w:rPr>
        <w:instrText xml:space="preserve"> FORMTEXT </w:instrText>
      </w:r>
      <w:r w:rsidRPr="008B310D">
        <w:rPr>
          <w:rFonts w:cstheme="majorHAnsi"/>
          <w:iCs/>
        </w:rPr>
      </w:r>
      <w:r w:rsidRPr="008B310D">
        <w:rPr>
          <w:rFonts w:cstheme="majorHAnsi"/>
          <w:iCs/>
        </w:rPr>
        <w:fldChar w:fldCharType="separate"/>
      </w:r>
      <w:r w:rsidRPr="008B310D">
        <w:rPr>
          <w:rFonts w:cstheme="majorHAnsi"/>
          <w:iCs/>
        </w:rPr>
        <w:t> </w:t>
      </w:r>
      <w:r w:rsidRPr="008B310D">
        <w:rPr>
          <w:rFonts w:cstheme="majorHAnsi"/>
          <w:iCs/>
        </w:rPr>
        <w:t> </w:t>
      </w:r>
      <w:r w:rsidRPr="008B310D">
        <w:rPr>
          <w:rFonts w:cstheme="majorHAnsi"/>
          <w:iCs/>
        </w:rPr>
        <w:t> </w:t>
      </w:r>
      <w:r w:rsidRPr="008B310D">
        <w:rPr>
          <w:rFonts w:cstheme="majorHAnsi"/>
          <w:iCs/>
        </w:rPr>
        <w:t> </w:t>
      </w:r>
      <w:r w:rsidRPr="008B310D">
        <w:rPr>
          <w:rFonts w:cstheme="majorHAnsi"/>
          <w:iCs/>
        </w:rPr>
        <w:t> </w:t>
      </w:r>
      <w:r w:rsidRPr="008B310D">
        <w:rPr>
          <w:rFonts w:cstheme="majorHAnsi"/>
        </w:rPr>
        <w:fldChar w:fldCharType="end"/>
      </w:r>
    </w:p>
    <w:p w14:paraId="3FB14AC9" w14:textId="77777777" w:rsidR="00272219" w:rsidRPr="008B310D" w:rsidRDefault="00272219" w:rsidP="00272219">
      <w:pPr>
        <w:pStyle w:val="ListParagraph"/>
        <w:spacing w:line="276" w:lineRule="auto"/>
        <w:rPr>
          <w:rFonts w:cstheme="majorHAnsi"/>
          <w:u w:val="single"/>
        </w:rPr>
      </w:pPr>
    </w:p>
    <w:p w14:paraId="1C1155FC" w14:textId="3378E336" w:rsidR="00417369" w:rsidRPr="008B310D" w:rsidRDefault="00417369" w:rsidP="00417369">
      <w:pPr>
        <w:pStyle w:val="ListParagraph"/>
        <w:numPr>
          <w:ilvl w:val="0"/>
          <w:numId w:val="23"/>
        </w:numPr>
        <w:spacing w:line="276" w:lineRule="auto"/>
        <w:rPr>
          <w:rFonts w:cstheme="majorHAnsi"/>
        </w:rPr>
      </w:pPr>
      <w:r w:rsidRPr="008B310D">
        <w:rPr>
          <w:rFonts w:cstheme="majorHAnsi"/>
          <w:b/>
          <w:bCs/>
        </w:rPr>
        <w:t>Associated Policies, Procedures and Guidelines</w:t>
      </w:r>
    </w:p>
    <w:p w14:paraId="71025269" w14:textId="77777777" w:rsidR="00E25C3A" w:rsidRPr="008B310D" w:rsidRDefault="00E25C3A" w:rsidP="00E25C3A">
      <w:pPr>
        <w:spacing w:line="276" w:lineRule="auto"/>
        <w:rPr>
          <w:rFonts w:cstheme="majorHAnsi"/>
          <w:u w:val="single"/>
        </w:rPr>
      </w:pPr>
    </w:p>
    <w:tbl>
      <w:tblPr>
        <w:tblStyle w:val="TableGrid1"/>
        <w:tblW w:w="8820" w:type="dxa"/>
        <w:tblInd w:w="535" w:type="dxa"/>
        <w:tblLook w:val="04A0" w:firstRow="1" w:lastRow="0" w:firstColumn="1" w:lastColumn="0" w:noHBand="0" w:noVBand="1"/>
      </w:tblPr>
      <w:tblGrid>
        <w:gridCol w:w="783"/>
        <w:gridCol w:w="746"/>
        <w:gridCol w:w="809"/>
        <w:gridCol w:w="6482"/>
      </w:tblGrid>
      <w:tr w:rsidR="00417369" w:rsidRPr="008B310D" w14:paraId="18810F9B" w14:textId="77777777" w:rsidTr="00BA51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3" w:type="dxa"/>
          </w:tcPr>
          <w:p w14:paraId="3A6840CA" w14:textId="77777777" w:rsidR="00417369" w:rsidRPr="008B310D" w:rsidRDefault="00417369" w:rsidP="00BA5122">
            <w:pPr>
              <w:tabs>
                <w:tab w:val="left" w:pos="720"/>
              </w:tabs>
              <w:ind w:left="90"/>
              <w:jc w:val="center"/>
              <w:rPr>
                <w:rFonts w:eastAsia="Calibri" w:cs="Times New Roman"/>
                <w:b w:val="0"/>
                <w:bCs w:val="0"/>
                <w:kern w:val="2"/>
              </w:rPr>
            </w:pPr>
            <w:r w:rsidRPr="008B310D">
              <w:rPr>
                <w:rFonts w:eastAsia="Calibri" w:cs="Times New Roman"/>
                <w:kern w:val="2"/>
              </w:rPr>
              <w:t>YES</w:t>
            </w:r>
          </w:p>
        </w:tc>
        <w:tc>
          <w:tcPr>
            <w:tcW w:w="746" w:type="dxa"/>
          </w:tcPr>
          <w:p w14:paraId="4C8A6511" w14:textId="77777777" w:rsidR="00417369" w:rsidRPr="008B310D" w:rsidRDefault="00417369" w:rsidP="00BA5122">
            <w:pPr>
              <w:tabs>
                <w:tab w:val="left" w:pos="720"/>
              </w:tabs>
              <w:ind w:left="9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 w:val="0"/>
                <w:bCs w:val="0"/>
                <w:kern w:val="2"/>
              </w:rPr>
            </w:pPr>
            <w:r w:rsidRPr="008B310D">
              <w:rPr>
                <w:rFonts w:eastAsia="Calibri" w:cs="Times New Roman"/>
                <w:kern w:val="2"/>
              </w:rPr>
              <w:t>NO*</w:t>
            </w:r>
          </w:p>
        </w:tc>
        <w:tc>
          <w:tcPr>
            <w:tcW w:w="809" w:type="dxa"/>
          </w:tcPr>
          <w:p w14:paraId="7454154A" w14:textId="77777777" w:rsidR="00417369" w:rsidRPr="008B310D" w:rsidRDefault="00417369" w:rsidP="00BA5122">
            <w:pPr>
              <w:tabs>
                <w:tab w:val="left" w:pos="720"/>
              </w:tabs>
              <w:ind w:left="9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 w:val="0"/>
                <w:bCs w:val="0"/>
                <w:kern w:val="2"/>
              </w:rPr>
            </w:pPr>
            <w:r w:rsidRPr="008B310D">
              <w:rPr>
                <w:rFonts w:eastAsia="Calibri" w:cs="Times New Roman"/>
                <w:kern w:val="2"/>
              </w:rPr>
              <w:t>N/A</w:t>
            </w:r>
          </w:p>
        </w:tc>
        <w:tc>
          <w:tcPr>
            <w:tcW w:w="6482" w:type="dxa"/>
          </w:tcPr>
          <w:p w14:paraId="58C1A919" w14:textId="77777777" w:rsidR="00417369" w:rsidRPr="008B310D" w:rsidRDefault="00417369" w:rsidP="00BA5122">
            <w:pPr>
              <w:tabs>
                <w:tab w:val="left" w:pos="720"/>
              </w:tabs>
              <w:ind w:left="9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 w:val="0"/>
                <w:bCs w:val="0"/>
                <w:kern w:val="2"/>
              </w:rPr>
            </w:pPr>
            <w:r w:rsidRPr="008B310D">
              <w:rPr>
                <w:rFonts w:eastAsia="Calibri" w:cs="Times New Roman"/>
                <w:kern w:val="2"/>
              </w:rPr>
              <w:t>IACUC Policy, SOP and Guidelines</w:t>
            </w:r>
          </w:p>
        </w:tc>
      </w:tr>
      <w:tr w:rsidR="00417369" w:rsidRPr="008B310D" w14:paraId="07EE067D" w14:textId="77777777" w:rsidTr="00BA51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3" w:type="dxa"/>
          </w:tcPr>
          <w:sdt>
            <w:sdtPr>
              <w:rPr>
                <w:rFonts w:eastAsia="Calibri" w:cs="Segoe UI Symbol"/>
              </w:rPr>
              <w:id w:val="-11801259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A4079E3" w14:textId="77777777" w:rsidR="00417369" w:rsidRPr="008B310D" w:rsidRDefault="00417369" w:rsidP="00BA5122">
                <w:pPr>
                  <w:tabs>
                    <w:tab w:val="left" w:pos="720"/>
                  </w:tabs>
                  <w:ind w:left="90"/>
                  <w:jc w:val="center"/>
                  <w:rPr>
                    <w:rFonts w:eastAsia="Calibri" w:cs="Times New Roman"/>
                    <w:b w:val="0"/>
                    <w:bCs w:val="0"/>
                  </w:rPr>
                </w:pPr>
                <w:r w:rsidRPr="008B310D">
                  <w:rPr>
                    <w:rFonts w:ascii="Segoe UI Symbol" w:eastAsia="MS Gothic" w:hAnsi="Segoe UI Symbol" w:cs="Segoe UI Symbol"/>
                    <w:b w:val="0"/>
                    <w:bCs w:val="0"/>
                    <w:kern w:val="2"/>
                  </w:rPr>
                  <w:t>☐</w:t>
                </w:r>
              </w:p>
            </w:sdtContent>
          </w:sdt>
        </w:tc>
        <w:tc>
          <w:tcPr>
            <w:tcW w:w="746" w:type="dxa"/>
          </w:tcPr>
          <w:sdt>
            <w:sdtPr>
              <w:rPr>
                <w:rFonts w:eastAsia="Calibri" w:cs="Segoe UI Symbol"/>
              </w:rPr>
              <w:id w:val="-17585943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690C55F" w14:textId="77777777" w:rsidR="00417369" w:rsidRPr="008B310D" w:rsidRDefault="00417369" w:rsidP="00BA5122">
                <w:pPr>
                  <w:tabs>
                    <w:tab w:val="left" w:pos="720"/>
                  </w:tabs>
                  <w:ind w:left="9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Calibri" w:cs="Times New Roman"/>
                  </w:rPr>
                </w:pPr>
                <w:r w:rsidRPr="008B310D">
                  <w:rPr>
                    <w:rFonts w:ascii="Segoe UI Symbol" w:eastAsia="MS Gothic" w:hAnsi="Segoe UI Symbol" w:cs="Segoe UI Symbol"/>
                    <w:kern w:val="2"/>
                  </w:rPr>
                  <w:t>☐</w:t>
                </w:r>
              </w:p>
            </w:sdtContent>
          </w:sdt>
        </w:tc>
        <w:tc>
          <w:tcPr>
            <w:tcW w:w="809" w:type="dxa"/>
          </w:tcPr>
          <w:sdt>
            <w:sdtPr>
              <w:rPr>
                <w:rFonts w:eastAsia="Calibri" w:cs="Segoe UI Symbol"/>
              </w:rPr>
              <w:id w:val="7752906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AF0810F" w14:textId="77777777" w:rsidR="00417369" w:rsidRPr="008B310D" w:rsidRDefault="00417369" w:rsidP="00BA5122">
                <w:pPr>
                  <w:tabs>
                    <w:tab w:val="left" w:pos="720"/>
                  </w:tabs>
                  <w:ind w:left="9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Calibri" w:cs="Times New Roman"/>
                  </w:rPr>
                </w:pPr>
                <w:r w:rsidRPr="008B310D">
                  <w:rPr>
                    <w:rFonts w:ascii="Segoe UI Symbol" w:eastAsia="MS Gothic" w:hAnsi="Segoe UI Symbol" w:cs="Segoe UI Symbol"/>
                    <w:kern w:val="2"/>
                  </w:rPr>
                  <w:t>☐</w:t>
                </w:r>
              </w:p>
            </w:sdtContent>
          </w:sdt>
        </w:tc>
        <w:tc>
          <w:tcPr>
            <w:tcW w:w="6482" w:type="dxa"/>
          </w:tcPr>
          <w:p w14:paraId="77941B73" w14:textId="7D7033F7" w:rsidR="00417369" w:rsidRPr="008B310D" w:rsidRDefault="00272219" w:rsidP="00BA5122">
            <w:pPr>
              <w:tabs>
                <w:tab w:val="left" w:pos="720"/>
              </w:tabs>
              <w:ind w:left="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</w:rPr>
            </w:pPr>
            <w:hyperlink r:id="rId10" w:history="1">
              <w:r w:rsidRPr="008B310D">
                <w:rPr>
                  <w:rStyle w:val="Hyperlink"/>
                  <w14:ligatures w14:val="none"/>
                </w:rPr>
                <w:t>Equipment Quality Assurance (PDF)</w:t>
              </w:r>
            </w:hyperlink>
          </w:p>
        </w:tc>
      </w:tr>
      <w:tr w:rsidR="00DC243E" w:rsidRPr="008B310D" w14:paraId="1523FC1C" w14:textId="77777777" w:rsidTr="00BA51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3" w:type="dxa"/>
          </w:tcPr>
          <w:sdt>
            <w:sdtPr>
              <w:rPr>
                <w:rFonts w:eastAsia="Calibri" w:cs="Segoe UI Symbol"/>
              </w:rPr>
              <w:id w:val="340182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1747CB9" w14:textId="0381AF9B" w:rsidR="00DC243E" w:rsidRPr="008B310D" w:rsidRDefault="00DC243E" w:rsidP="00DC243E">
                <w:pPr>
                  <w:tabs>
                    <w:tab w:val="left" w:pos="720"/>
                  </w:tabs>
                  <w:ind w:left="90"/>
                  <w:jc w:val="center"/>
                  <w:rPr>
                    <w:rFonts w:eastAsia="Calibri" w:cs="Segoe UI Symbol"/>
                  </w:rPr>
                </w:pPr>
                <w:r w:rsidRPr="008B310D">
                  <w:rPr>
                    <w:rFonts w:ascii="Segoe UI Symbol" w:eastAsia="MS Gothic" w:hAnsi="Segoe UI Symbol" w:cs="Segoe UI Symbol"/>
                    <w:b w:val="0"/>
                    <w:bCs w:val="0"/>
                    <w:kern w:val="2"/>
                  </w:rPr>
                  <w:t>☐</w:t>
                </w:r>
              </w:p>
            </w:sdtContent>
          </w:sdt>
        </w:tc>
        <w:tc>
          <w:tcPr>
            <w:tcW w:w="746" w:type="dxa"/>
          </w:tcPr>
          <w:sdt>
            <w:sdtPr>
              <w:rPr>
                <w:rFonts w:eastAsia="Calibri" w:cs="Segoe UI Symbol"/>
              </w:rPr>
              <w:id w:val="-16410288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CE1B2C0" w14:textId="755EC0D3" w:rsidR="00DC243E" w:rsidRPr="008B310D" w:rsidRDefault="00DC243E" w:rsidP="00DC243E">
                <w:pPr>
                  <w:tabs>
                    <w:tab w:val="left" w:pos="720"/>
                  </w:tabs>
                  <w:ind w:left="9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Calibri" w:cs="Segoe UI Symbol"/>
                  </w:rPr>
                </w:pPr>
                <w:r w:rsidRPr="008B310D">
                  <w:rPr>
                    <w:rFonts w:ascii="Segoe UI Symbol" w:eastAsia="MS Gothic" w:hAnsi="Segoe UI Symbol" w:cs="Segoe UI Symbol"/>
                    <w:kern w:val="2"/>
                  </w:rPr>
                  <w:t>☐</w:t>
                </w:r>
              </w:p>
            </w:sdtContent>
          </w:sdt>
        </w:tc>
        <w:tc>
          <w:tcPr>
            <w:tcW w:w="809" w:type="dxa"/>
          </w:tcPr>
          <w:sdt>
            <w:sdtPr>
              <w:rPr>
                <w:rFonts w:eastAsia="Calibri" w:cs="Segoe UI Symbol"/>
              </w:rPr>
              <w:id w:val="-9916359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9935F04" w14:textId="26585C08" w:rsidR="00DC243E" w:rsidRPr="008B310D" w:rsidRDefault="00DC243E" w:rsidP="00DC243E">
                <w:pPr>
                  <w:tabs>
                    <w:tab w:val="left" w:pos="720"/>
                  </w:tabs>
                  <w:ind w:left="9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Calibri" w:cs="Segoe UI Symbol"/>
                  </w:rPr>
                </w:pPr>
                <w:r w:rsidRPr="008B310D">
                  <w:rPr>
                    <w:rFonts w:ascii="Segoe UI Symbol" w:eastAsia="MS Gothic" w:hAnsi="Segoe UI Symbol" w:cs="Segoe UI Symbol"/>
                    <w:kern w:val="2"/>
                  </w:rPr>
                  <w:t>☐</w:t>
                </w:r>
              </w:p>
            </w:sdtContent>
          </w:sdt>
        </w:tc>
        <w:tc>
          <w:tcPr>
            <w:tcW w:w="6482" w:type="dxa"/>
          </w:tcPr>
          <w:p w14:paraId="25B1129E" w14:textId="00A13200" w:rsidR="00DC243E" w:rsidRPr="008B310D" w:rsidRDefault="00DC243E" w:rsidP="00DC243E">
            <w:pPr>
              <w:tabs>
                <w:tab w:val="left" w:pos="720"/>
              </w:tabs>
              <w:ind w:left="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1" w:history="1">
              <w:r w:rsidRPr="008B310D">
                <w:rPr>
                  <w:rStyle w:val="Hyperlink"/>
                  <w14:ligatures w14:val="none"/>
                </w:rPr>
                <w:t>Multiple Survival Surgeries in the Same Animal (PDF)</w:t>
              </w:r>
            </w:hyperlink>
          </w:p>
        </w:tc>
      </w:tr>
      <w:tr w:rsidR="00DC243E" w:rsidRPr="008B310D" w14:paraId="450F9C5C" w14:textId="77777777" w:rsidTr="00BA5122">
        <w:trPr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3" w:type="dxa"/>
          </w:tcPr>
          <w:sdt>
            <w:sdtPr>
              <w:rPr>
                <w:rFonts w:eastAsia="Calibri" w:cs="Segoe UI Symbol"/>
              </w:rPr>
              <w:id w:val="8185472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17B98B0" w14:textId="77777777" w:rsidR="00DC243E" w:rsidRPr="008B310D" w:rsidRDefault="00DC243E" w:rsidP="00DC243E">
                <w:pPr>
                  <w:tabs>
                    <w:tab w:val="left" w:pos="720"/>
                  </w:tabs>
                  <w:ind w:left="90"/>
                  <w:jc w:val="center"/>
                  <w:rPr>
                    <w:rFonts w:eastAsia="Cambria" w:cs="Times New Roman"/>
                    <w:b w:val="0"/>
                    <w:bCs w:val="0"/>
                    <w:kern w:val="2"/>
                    <w:sz w:val="36"/>
                    <w:szCs w:val="36"/>
                    <w:u w:val="single"/>
                    <w14:ligatures w14:val="none"/>
                  </w:rPr>
                </w:pPr>
                <w:r w:rsidRPr="008B310D">
                  <w:rPr>
                    <w:rFonts w:ascii="Segoe UI Symbol" w:eastAsia="MS Gothic" w:hAnsi="Segoe UI Symbol" w:cs="Segoe UI Symbol"/>
                    <w:b w:val="0"/>
                    <w:bCs w:val="0"/>
                    <w:kern w:val="2"/>
                  </w:rPr>
                  <w:t>☐</w:t>
                </w:r>
              </w:p>
            </w:sdtContent>
          </w:sdt>
        </w:tc>
        <w:tc>
          <w:tcPr>
            <w:tcW w:w="746" w:type="dxa"/>
          </w:tcPr>
          <w:sdt>
            <w:sdtPr>
              <w:rPr>
                <w:rFonts w:eastAsia="Calibri" w:cs="Segoe UI Symbol"/>
              </w:rPr>
              <w:id w:val="13065929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D9D8962" w14:textId="77777777" w:rsidR="00DC243E" w:rsidRPr="008B310D" w:rsidRDefault="00DC243E" w:rsidP="00DC243E">
                <w:pPr>
                  <w:tabs>
                    <w:tab w:val="left" w:pos="720"/>
                  </w:tabs>
                  <w:ind w:left="9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Cambria" w:cs="Times New Roman"/>
                    <w:b/>
                    <w:kern w:val="2"/>
                    <w:sz w:val="36"/>
                    <w:szCs w:val="36"/>
                    <w:u w:val="single"/>
                    <w14:ligatures w14:val="none"/>
                  </w:rPr>
                </w:pPr>
                <w:r w:rsidRPr="008B310D">
                  <w:rPr>
                    <w:rFonts w:ascii="Segoe UI Symbol" w:eastAsia="MS Gothic" w:hAnsi="Segoe UI Symbol" w:cs="Segoe UI Symbol"/>
                    <w:kern w:val="2"/>
                  </w:rPr>
                  <w:t>☐</w:t>
                </w:r>
              </w:p>
            </w:sdtContent>
          </w:sdt>
        </w:tc>
        <w:tc>
          <w:tcPr>
            <w:tcW w:w="809" w:type="dxa"/>
          </w:tcPr>
          <w:sdt>
            <w:sdtPr>
              <w:rPr>
                <w:rFonts w:eastAsia="Calibri" w:cs="Segoe UI Symbol"/>
              </w:rPr>
              <w:id w:val="12152420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FAC2839" w14:textId="77777777" w:rsidR="00DC243E" w:rsidRPr="008B310D" w:rsidRDefault="00DC243E" w:rsidP="00DC243E">
                <w:pPr>
                  <w:tabs>
                    <w:tab w:val="left" w:pos="720"/>
                  </w:tabs>
                  <w:ind w:left="9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Cambria" w:cs="Times New Roman"/>
                    <w:b/>
                    <w:kern w:val="2"/>
                    <w:sz w:val="36"/>
                    <w:szCs w:val="36"/>
                    <w:u w:val="single"/>
                    <w14:ligatures w14:val="none"/>
                  </w:rPr>
                </w:pPr>
                <w:r w:rsidRPr="008B310D">
                  <w:rPr>
                    <w:rFonts w:ascii="Segoe UI Symbol" w:eastAsia="MS Gothic" w:hAnsi="Segoe UI Symbol" w:cs="Segoe UI Symbol"/>
                    <w:kern w:val="2"/>
                  </w:rPr>
                  <w:t>☐</w:t>
                </w:r>
              </w:p>
            </w:sdtContent>
          </w:sdt>
        </w:tc>
        <w:tc>
          <w:tcPr>
            <w:tcW w:w="6482" w:type="dxa"/>
          </w:tcPr>
          <w:p w14:paraId="3A9018AE" w14:textId="5F02835C" w:rsidR="00DC243E" w:rsidRPr="008B310D" w:rsidRDefault="00DC243E" w:rsidP="00DC243E">
            <w:pPr>
              <w:tabs>
                <w:tab w:val="left" w:pos="720"/>
              </w:tabs>
              <w:ind w:left="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mbria" w:cs="Times New Roman"/>
                <w:b/>
                <w:color w:val="265898" w:themeColor="text2" w:themeTint="E6"/>
                <w:kern w:val="2"/>
                <w:sz w:val="20"/>
                <w:szCs w:val="20"/>
                <w:u w:val="single"/>
                <w14:ligatures w14:val="none"/>
              </w:rPr>
            </w:pPr>
            <w:hyperlink r:id="rId12" w:history="1">
              <w:r w:rsidRPr="008B310D">
                <w:rPr>
                  <w:rStyle w:val="Hyperlink"/>
                  <w14:ligatures w14:val="none"/>
                </w:rPr>
                <w:t>Surgical Guidelines for Agricultural Animals Used in Agricultural Research and Teaching (non-USDA covered) (PDF)</w:t>
              </w:r>
            </w:hyperlink>
          </w:p>
        </w:tc>
      </w:tr>
      <w:tr w:rsidR="00DC243E" w:rsidRPr="008B310D" w14:paraId="49AC1786" w14:textId="77777777" w:rsidTr="00BA5122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3" w:type="dxa"/>
          </w:tcPr>
          <w:sdt>
            <w:sdtPr>
              <w:rPr>
                <w:rFonts w:eastAsia="Calibri" w:cs="Segoe UI Symbol"/>
              </w:rPr>
              <w:id w:val="-20812046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7772FC8" w14:textId="77777777" w:rsidR="00DC243E" w:rsidRPr="008B310D" w:rsidRDefault="00DC243E" w:rsidP="00DC243E">
                <w:pPr>
                  <w:tabs>
                    <w:tab w:val="left" w:pos="720"/>
                  </w:tabs>
                  <w:ind w:left="90"/>
                  <w:jc w:val="center"/>
                  <w:rPr>
                    <w:rFonts w:eastAsia="Calibri" w:cs="Segoe UI Symbol"/>
                    <w:b w:val="0"/>
                    <w:bCs w:val="0"/>
                    <w:kern w:val="2"/>
                  </w:rPr>
                </w:pPr>
                <w:r w:rsidRPr="008B310D">
                  <w:rPr>
                    <w:rFonts w:ascii="Segoe UI Symbol" w:eastAsia="MS Gothic" w:hAnsi="Segoe UI Symbol" w:cs="Segoe UI Symbol"/>
                    <w:b w:val="0"/>
                    <w:bCs w:val="0"/>
                    <w:kern w:val="2"/>
                  </w:rPr>
                  <w:t>☐</w:t>
                </w:r>
              </w:p>
            </w:sdtContent>
          </w:sdt>
        </w:tc>
        <w:tc>
          <w:tcPr>
            <w:tcW w:w="746" w:type="dxa"/>
          </w:tcPr>
          <w:sdt>
            <w:sdtPr>
              <w:rPr>
                <w:rFonts w:eastAsia="Calibri" w:cs="Segoe UI Symbol"/>
              </w:rPr>
              <w:id w:val="7430005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270D0F8" w14:textId="77777777" w:rsidR="00DC243E" w:rsidRPr="008B310D" w:rsidRDefault="00DC243E" w:rsidP="00DC243E">
                <w:pPr>
                  <w:tabs>
                    <w:tab w:val="left" w:pos="720"/>
                  </w:tabs>
                  <w:ind w:left="9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Calibri" w:cs="Segoe UI Symbol"/>
                    <w:kern w:val="2"/>
                  </w:rPr>
                </w:pPr>
                <w:r w:rsidRPr="008B310D">
                  <w:rPr>
                    <w:rFonts w:ascii="Segoe UI Symbol" w:eastAsia="MS Gothic" w:hAnsi="Segoe UI Symbol" w:cs="Segoe UI Symbol"/>
                    <w:kern w:val="2"/>
                  </w:rPr>
                  <w:t>☐</w:t>
                </w:r>
              </w:p>
            </w:sdtContent>
          </w:sdt>
        </w:tc>
        <w:tc>
          <w:tcPr>
            <w:tcW w:w="809" w:type="dxa"/>
          </w:tcPr>
          <w:sdt>
            <w:sdtPr>
              <w:rPr>
                <w:rFonts w:eastAsia="Calibri" w:cs="Segoe UI Symbol"/>
              </w:rPr>
              <w:id w:val="1129530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D0D6E3E" w14:textId="77777777" w:rsidR="00DC243E" w:rsidRPr="008B310D" w:rsidRDefault="00DC243E" w:rsidP="00DC243E">
                <w:pPr>
                  <w:tabs>
                    <w:tab w:val="left" w:pos="720"/>
                  </w:tabs>
                  <w:ind w:left="9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Calibri" w:cs="Segoe UI Symbol"/>
                    <w:kern w:val="2"/>
                  </w:rPr>
                </w:pPr>
                <w:r w:rsidRPr="008B310D">
                  <w:rPr>
                    <w:rFonts w:ascii="Segoe UI Symbol" w:eastAsia="MS Gothic" w:hAnsi="Segoe UI Symbol" w:cs="Segoe UI Symbol"/>
                    <w:kern w:val="2"/>
                  </w:rPr>
                  <w:t>☐</w:t>
                </w:r>
              </w:p>
            </w:sdtContent>
          </w:sdt>
        </w:tc>
        <w:tc>
          <w:tcPr>
            <w:tcW w:w="6482" w:type="dxa"/>
          </w:tcPr>
          <w:p w14:paraId="674B2A8B" w14:textId="7B8C5757" w:rsidR="00DC243E" w:rsidRPr="008B310D" w:rsidRDefault="0019769E" w:rsidP="00DC243E">
            <w:pPr>
              <w:tabs>
                <w:tab w:val="left" w:pos="720"/>
              </w:tabs>
              <w:ind w:left="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265898" w:themeColor="text2" w:themeTint="E6"/>
                <w:kern w:val="2"/>
                <w:sz w:val="20"/>
                <w:szCs w:val="20"/>
              </w:rPr>
            </w:pPr>
            <w:hyperlink r:id="rId13" w:history="1">
              <w:r w:rsidRPr="008B310D">
                <w:rPr>
                  <w:rStyle w:val="Hyperlink"/>
                  <w14:ligatures w14:val="none"/>
                </w:rPr>
                <w:t>Veterinary</w:t>
              </w:r>
              <w:r w:rsidR="00DC243E" w:rsidRPr="008B310D">
                <w:rPr>
                  <w:rStyle w:val="Hyperlink"/>
                  <w14:ligatures w14:val="none"/>
                </w:rPr>
                <w:t xml:space="preserve"> Recommendations for Anesthesia and Analgesia (PDF)</w:t>
              </w:r>
            </w:hyperlink>
          </w:p>
        </w:tc>
      </w:tr>
    </w:tbl>
    <w:p w14:paraId="1C6EEE52" w14:textId="77777777" w:rsidR="00417369" w:rsidRPr="008B310D" w:rsidRDefault="00417369" w:rsidP="00417369">
      <w:pPr>
        <w:pStyle w:val="ListParagraph"/>
        <w:rPr>
          <w:rFonts w:cstheme="majorHAnsi"/>
          <w:u w:val="single"/>
        </w:rPr>
      </w:pPr>
    </w:p>
    <w:p w14:paraId="4946DF44" w14:textId="77777777" w:rsidR="00E25C3A" w:rsidRPr="008B310D" w:rsidRDefault="00E25C3A" w:rsidP="00E25C3A">
      <w:pPr>
        <w:pStyle w:val="ListParagraph"/>
        <w:tabs>
          <w:tab w:val="left" w:pos="360"/>
        </w:tabs>
        <w:spacing w:line="276" w:lineRule="auto"/>
      </w:pPr>
      <w:r w:rsidRPr="008B310D">
        <w:rPr>
          <w:b/>
          <w:bCs/>
        </w:rPr>
        <w:t>*Justification as to why one or more of the above cannot be followed</w:t>
      </w:r>
      <w:r w:rsidRPr="008B310D">
        <w:t>:</w:t>
      </w:r>
    </w:p>
    <w:p w14:paraId="3EF00048" w14:textId="77777777" w:rsidR="00E25C3A" w:rsidRPr="008B310D" w:rsidRDefault="00E25C3A" w:rsidP="00E25C3A">
      <w:pPr>
        <w:pStyle w:val="ListParagraph"/>
        <w:tabs>
          <w:tab w:val="left" w:pos="360"/>
        </w:tabs>
        <w:spacing w:line="276" w:lineRule="auto"/>
        <w:rPr>
          <w:rFonts w:eastAsia="Cambria" w:cs="Calibri"/>
        </w:rPr>
      </w:pPr>
      <w:r w:rsidRPr="008B310D">
        <w:rPr>
          <w:rFonts w:eastAsia="Cambria" w:cs="Calibri"/>
        </w:rPr>
        <w:fldChar w:fldCharType="begin">
          <w:ffData>
            <w:name w:val="Text41"/>
            <w:enabled/>
            <w:calcOnExit w:val="0"/>
            <w:textInput/>
          </w:ffData>
        </w:fldChar>
      </w:r>
      <w:r w:rsidRPr="008B310D">
        <w:rPr>
          <w:rFonts w:eastAsia="Cambria" w:cs="Calibri"/>
        </w:rPr>
        <w:instrText xml:space="preserve"> FORMTEXT </w:instrText>
      </w:r>
      <w:r w:rsidRPr="008B310D">
        <w:rPr>
          <w:rFonts w:eastAsia="Cambria" w:cs="Calibri"/>
        </w:rPr>
      </w:r>
      <w:r w:rsidRPr="008B310D">
        <w:rPr>
          <w:rFonts w:eastAsia="Cambria" w:cs="Calibri"/>
        </w:rPr>
        <w:fldChar w:fldCharType="separate"/>
      </w:r>
      <w:r w:rsidRPr="008B310D">
        <w:rPr>
          <w:rFonts w:eastAsia="Cambria" w:cs="Calibri"/>
          <w:noProof/>
        </w:rPr>
        <w:t> </w:t>
      </w:r>
      <w:r w:rsidRPr="008B310D">
        <w:rPr>
          <w:rFonts w:eastAsia="Cambria" w:cs="Calibri"/>
          <w:noProof/>
        </w:rPr>
        <w:t> </w:t>
      </w:r>
      <w:r w:rsidRPr="008B310D">
        <w:rPr>
          <w:rFonts w:eastAsia="Cambria" w:cs="Calibri"/>
          <w:noProof/>
        </w:rPr>
        <w:t> </w:t>
      </w:r>
      <w:r w:rsidRPr="008B310D">
        <w:rPr>
          <w:rFonts w:eastAsia="Cambria" w:cs="Calibri"/>
          <w:noProof/>
        </w:rPr>
        <w:t> </w:t>
      </w:r>
      <w:r w:rsidRPr="008B310D">
        <w:rPr>
          <w:rFonts w:eastAsia="Cambria" w:cs="Calibri"/>
          <w:noProof/>
        </w:rPr>
        <w:t> </w:t>
      </w:r>
      <w:r w:rsidRPr="008B310D">
        <w:rPr>
          <w:rFonts w:eastAsia="Cambria" w:cs="Calibri"/>
        </w:rPr>
        <w:fldChar w:fldCharType="end"/>
      </w:r>
    </w:p>
    <w:p w14:paraId="1C494706" w14:textId="77777777" w:rsidR="00272219" w:rsidRPr="008B310D" w:rsidRDefault="00272219" w:rsidP="00E25C3A">
      <w:pPr>
        <w:spacing w:line="276" w:lineRule="auto"/>
        <w:rPr>
          <w:rFonts w:cstheme="majorHAnsi"/>
          <w:b/>
          <w:bCs/>
        </w:rPr>
      </w:pPr>
    </w:p>
    <w:p w14:paraId="3E9B8568" w14:textId="58BFA39F" w:rsidR="00417369" w:rsidRPr="008B310D" w:rsidRDefault="00E25C3A" w:rsidP="00CB422A">
      <w:pPr>
        <w:pStyle w:val="ListParagraph"/>
        <w:numPr>
          <w:ilvl w:val="0"/>
          <w:numId w:val="23"/>
        </w:numPr>
        <w:spacing w:line="276" w:lineRule="auto"/>
        <w:rPr>
          <w:rFonts w:cstheme="majorHAnsi"/>
          <w:b/>
          <w:bCs/>
        </w:rPr>
      </w:pPr>
      <w:r w:rsidRPr="008B310D">
        <w:rPr>
          <w:rFonts w:cstheme="majorHAnsi"/>
          <w:b/>
          <w:bCs/>
          <w:u w:val="single"/>
        </w:rPr>
        <w:t>For Research Protocols Only</w:t>
      </w:r>
      <w:r w:rsidRPr="008B310D">
        <w:rPr>
          <w:rFonts w:cstheme="majorHAnsi"/>
          <w:b/>
          <w:bCs/>
        </w:rPr>
        <w:t>:</w:t>
      </w:r>
    </w:p>
    <w:p w14:paraId="5B3977B0" w14:textId="74803630" w:rsidR="00E25C3A" w:rsidRPr="008B310D" w:rsidRDefault="00E25C3A" w:rsidP="00CB422A">
      <w:pPr>
        <w:spacing w:line="276" w:lineRule="auto"/>
        <w:ind w:left="630"/>
        <w:rPr>
          <w:rFonts w:cstheme="majorHAnsi"/>
        </w:rPr>
      </w:pPr>
      <w:r w:rsidRPr="008B310D">
        <w:rPr>
          <w:rFonts w:cstheme="majorHAnsi"/>
        </w:rPr>
        <w:t>Indicate the approximate possible percentage of morbidity and mortality due to the described surgical procedures. Be sure to include likely causes and how they will be addressed:</w:t>
      </w:r>
    </w:p>
    <w:p w14:paraId="5AB9DECA" w14:textId="77777777" w:rsidR="00E25C3A" w:rsidRPr="008B310D" w:rsidRDefault="00E25C3A" w:rsidP="00CB422A">
      <w:pPr>
        <w:spacing w:line="276" w:lineRule="auto"/>
        <w:ind w:left="630"/>
        <w:rPr>
          <w:rFonts w:cstheme="majorHAnsi"/>
        </w:rPr>
      </w:pPr>
    </w:p>
    <w:p w14:paraId="2553B629" w14:textId="77777777" w:rsidR="00E25C3A" w:rsidRPr="008B310D" w:rsidRDefault="00E25C3A" w:rsidP="00E25C3A">
      <w:pPr>
        <w:pStyle w:val="ListParagraph"/>
        <w:tabs>
          <w:tab w:val="left" w:pos="360"/>
        </w:tabs>
        <w:spacing w:line="276" w:lineRule="auto"/>
        <w:rPr>
          <w:rFonts w:eastAsia="Cambria" w:cs="Calibri"/>
        </w:rPr>
      </w:pPr>
      <w:r w:rsidRPr="008B310D">
        <w:rPr>
          <w:rFonts w:eastAsia="Cambria" w:cs="Calibri"/>
        </w:rPr>
        <w:fldChar w:fldCharType="begin">
          <w:ffData>
            <w:name w:val="Text41"/>
            <w:enabled/>
            <w:calcOnExit w:val="0"/>
            <w:textInput/>
          </w:ffData>
        </w:fldChar>
      </w:r>
      <w:r w:rsidRPr="008B310D">
        <w:rPr>
          <w:rFonts w:eastAsia="Cambria" w:cs="Calibri"/>
        </w:rPr>
        <w:instrText xml:space="preserve"> FORMTEXT </w:instrText>
      </w:r>
      <w:r w:rsidRPr="008B310D">
        <w:rPr>
          <w:rFonts w:eastAsia="Cambria" w:cs="Calibri"/>
        </w:rPr>
      </w:r>
      <w:r w:rsidRPr="008B310D">
        <w:rPr>
          <w:rFonts w:eastAsia="Cambria" w:cs="Calibri"/>
        </w:rPr>
        <w:fldChar w:fldCharType="separate"/>
      </w:r>
      <w:r w:rsidRPr="008B310D">
        <w:rPr>
          <w:rFonts w:eastAsia="Cambria" w:cs="Calibri"/>
          <w:noProof/>
        </w:rPr>
        <w:t> </w:t>
      </w:r>
      <w:r w:rsidRPr="008B310D">
        <w:rPr>
          <w:rFonts w:eastAsia="Cambria" w:cs="Calibri"/>
          <w:noProof/>
        </w:rPr>
        <w:t> </w:t>
      </w:r>
      <w:r w:rsidRPr="008B310D">
        <w:rPr>
          <w:rFonts w:eastAsia="Cambria" w:cs="Calibri"/>
          <w:noProof/>
        </w:rPr>
        <w:t> </w:t>
      </w:r>
      <w:r w:rsidRPr="008B310D">
        <w:rPr>
          <w:rFonts w:eastAsia="Cambria" w:cs="Calibri"/>
          <w:noProof/>
        </w:rPr>
        <w:t> </w:t>
      </w:r>
      <w:r w:rsidRPr="008B310D">
        <w:rPr>
          <w:rFonts w:eastAsia="Cambria" w:cs="Calibri"/>
          <w:noProof/>
        </w:rPr>
        <w:t> </w:t>
      </w:r>
      <w:r w:rsidRPr="008B310D">
        <w:rPr>
          <w:rFonts w:eastAsia="Cambria" w:cs="Calibri"/>
        </w:rPr>
        <w:fldChar w:fldCharType="end"/>
      </w:r>
    </w:p>
    <w:p w14:paraId="72FF584B" w14:textId="77777777" w:rsidR="00383756" w:rsidRPr="008B310D" w:rsidRDefault="00383756" w:rsidP="00317FD8">
      <w:pPr>
        <w:rPr>
          <w:b/>
          <w:u w:val="single"/>
        </w:rPr>
        <w:sectPr w:rsidR="00383756" w:rsidRPr="008B310D" w:rsidSect="00FC6238">
          <w:headerReference w:type="default" r:id="rId14"/>
          <w:footerReference w:type="default" r:id="rId15"/>
          <w:type w:val="continuous"/>
          <w:pgSz w:w="12240" w:h="15840"/>
          <w:pgMar w:top="1152" w:right="1008" w:bottom="1152" w:left="1008" w:header="720" w:footer="720" w:gutter="0"/>
          <w:cols w:space="720"/>
          <w:formProt w:val="0"/>
          <w:titlePg/>
          <w:docGrid w:linePitch="326"/>
        </w:sectPr>
      </w:pPr>
    </w:p>
    <w:p w14:paraId="109DAD1F" w14:textId="0C42A2F8" w:rsidR="000E064B" w:rsidRPr="008B310D" w:rsidRDefault="000E064B" w:rsidP="00003399">
      <w:pPr>
        <w:tabs>
          <w:tab w:val="left" w:pos="2085"/>
        </w:tabs>
        <w:rPr>
          <w:rFonts w:cstheme="majorHAnsi"/>
        </w:rPr>
      </w:pPr>
    </w:p>
    <w:sectPr w:rsidR="000E064B" w:rsidRPr="008B310D" w:rsidSect="00EE6658">
      <w:type w:val="continuous"/>
      <w:pgSz w:w="12240" w:h="15840"/>
      <w:pgMar w:top="1152" w:right="1008" w:bottom="1152" w:left="1008" w:header="720" w:footer="72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D98C8" w14:textId="77777777" w:rsidR="00E33E2B" w:rsidRDefault="00E33E2B" w:rsidP="008F22C4">
      <w:r>
        <w:separator/>
      </w:r>
    </w:p>
  </w:endnote>
  <w:endnote w:type="continuationSeparator" w:id="0">
    <w:p w14:paraId="0494B3AE" w14:textId="77777777" w:rsidR="00E33E2B" w:rsidRDefault="00E33E2B" w:rsidP="008F2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005DAB"/>
      </w:rPr>
      <w:id w:val="604008339"/>
      <w:docPartObj>
        <w:docPartGallery w:val="Page Numbers (Bottom of Page)"/>
        <w:docPartUnique/>
      </w:docPartObj>
    </w:sdtPr>
    <w:sdtEndPr>
      <w:rPr>
        <w:color w:val="auto"/>
      </w:rPr>
    </w:sdtEndPr>
    <w:sdtContent>
      <w:p w14:paraId="14ADA5FE" w14:textId="042EA37D" w:rsidR="00272219" w:rsidRDefault="00FC6238">
        <w:pPr>
          <w:pStyle w:val="Footer"/>
        </w:pPr>
        <w:r w:rsidRPr="006A16A4">
          <w:rPr>
            <w:color w:val="005DAB"/>
          </w:rPr>
          <w:t>WVU IACUC Agricultural Appendix AG-A – v.1 (September 2025)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005DAB"/>
      </w:rPr>
      <w:id w:val="-197474933"/>
      <w:docPartObj>
        <w:docPartGallery w:val="Page Numbers (Bottom of Page)"/>
        <w:docPartUnique/>
      </w:docPartObj>
    </w:sdtPr>
    <w:sdtEndPr>
      <w:rPr>
        <w:color w:val="auto"/>
      </w:rPr>
    </w:sdtEndPr>
    <w:sdtContent>
      <w:p w14:paraId="37DB08FF" w14:textId="0718A34F" w:rsidR="000754DB" w:rsidRDefault="0096781A" w:rsidP="000754DB">
        <w:pPr>
          <w:pStyle w:val="Footer"/>
        </w:pPr>
        <w:r w:rsidRPr="006A16A4">
          <w:rPr>
            <w:color w:val="005DAB"/>
          </w:rPr>
          <w:t>WVU IACUC Agricultural Appendix AG-A – v.1 (September 2025)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9B95B" w14:textId="77777777" w:rsidR="00E33E2B" w:rsidRDefault="00E33E2B" w:rsidP="008F22C4">
      <w:r>
        <w:separator/>
      </w:r>
    </w:p>
  </w:footnote>
  <w:footnote w:type="continuationSeparator" w:id="0">
    <w:p w14:paraId="3F786FB8" w14:textId="77777777" w:rsidR="00E33E2B" w:rsidRDefault="00E33E2B" w:rsidP="008F22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B4D50" w14:textId="505C2805" w:rsidR="00272219" w:rsidRDefault="00FC6238">
    <w:pPr>
      <w:pStyle w:val="Header"/>
    </w:pPr>
    <w:r>
      <w:rPr>
        <w:noProof/>
      </w:rPr>
      <w:drawing>
        <wp:inline distT="0" distB="0" distL="0" distR="0" wp14:anchorId="7A781703" wp14:editId="3CD8EB40">
          <wp:extent cx="2286000" cy="340995"/>
          <wp:effectExtent l="0" t="0" r="0" b="1905"/>
          <wp:docPr id="112001212" name="Picture 1" descr="WVU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01212" name="Picture 1" descr="WVU logo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6000" cy="340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D507D" w14:textId="68C5D209" w:rsidR="00F56ACE" w:rsidRDefault="00F56A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E1446"/>
    <w:multiLevelType w:val="hybridMultilevel"/>
    <w:tmpl w:val="AEE8A8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816F9"/>
    <w:multiLevelType w:val="hybridMultilevel"/>
    <w:tmpl w:val="DFB242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F65A4"/>
    <w:multiLevelType w:val="hybridMultilevel"/>
    <w:tmpl w:val="991ADF5C"/>
    <w:lvl w:ilvl="0" w:tplc="696A76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D2020"/>
    <w:multiLevelType w:val="hybridMultilevel"/>
    <w:tmpl w:val="D514E3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7C410A"/>
    <w:multiLevelType w:val="hybridMultilevel"/>
    <w:tmpl w:val="FF701A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5B5873"/>
    <w:multiLevelType w:val="hybridMultilevel"/>
    <w:tmpl w:val="88AA70AA"/>
    <w:lvl w:ilvl="0" w:tplc="A006A91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A35956"/>
    <w:multiLevelType w:val="hybridMultilevel"/>
    <w:tmpl w:val="2326B0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765B37"/>
    <w:multiLevelType w:val="hybridMultilevel"/>
    <w:tmpl w:val="DFB242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1979F2"/>
    <w:multiLevelType w:val="hybridMultilevel"/>
    <w:tmpl w:val="2A429888"/>
    <w:lvl w:ilvl="0" w:tplc="04090015">
      <w:start w:val="1"/>
      <w:numFmt w:val="upperLetter"/>
      <w:lvlText w:val="%1."/>
      <w:lvlJc w:val="left"/>
      <w:pPr>
        <w:ind w:left="5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480" w:hanging="360"/>
      </w:pPr>
    </w:lvl>
    <w:lvl w:ilvl="2" w:tplc="0409001B" w:tentative="1">
      <w:start w:val="1"/>
      <w:numFmt w:val="lowerRoman"/>
      <w:lvlText w:val="%3."/>
      <w:lvlJc w:val="right"/>
      <w:pPr>
        <w:ind w:left="7200" w:hanging="180"/>
      </w:pPr>
    </w:lvl>
    <w:lvl w:ilvl="3" w:tplc="0409000F" w:tentative="1">
      <w:start w:val="1"/>
      <w:numFmt w:val="decimal"/>
      <w:lvlText w:val="%4."/>
      <w:lvlJc w:val="left"/>
      <w:pPr>
        <w:ind w:left="7920" w:hanging="360"/>
      </w:pPr>
    </w:lvl>
    <w:lvl w:ilvl="4" w:tplc="04090019" w:tentative="1">
      <w:start w:val="1"/>
      <w:numFmt w:val="lowerLetter"/>
      <w:lvlText w:val="%5."/>
      <w:lvlJc w:val="left"/>
      <w:pPr>
        <w:ind w:left="8640" w:hanging="360"/>
      </w:pPr>
    </w:lvl>
    <w:lvl w:ilvl="5" w:tplc="0409001B" w:tentative="1">
      <w:start w:val="1"/>
      <w:numFmt w:val="lowerRoman"/>
      <w:lvlText w:val="%6."/>
      <w:lvlJc w:val="right"/>
      <w:pPr>
        <w:ind w:left="9360" w:hanging="180"/>
      </w:pPr>
    </w:lvl>
    <w:lvl w:ilvl="6" w:tplc="0409000F" w:tentative="1">
      <w:start w:val="1"/>
      <w:numFmt w:val="decimal"/>
      <w:lvlText w:val="%7."/>
      <w:lvlJc w:val="left"/>
      <w:pPr>
        <w:ind w:left="10080" w:hanging="360"/>
      </w:pPr>
    </w:lvl>
    <w:lvl w:ilvl="7" w:tplc="04090019" w:tentative="1">
      <w:start w:val="1"/>
      <w:numFmt w:val="lowerLetter"/>
      <w:lvlText w:val="%8."/>
      <w:lvlJc w:val="left"/>
      <w:pPr>
        <w:ind w:left="10800" w:hanging="360"/>
      </w:pPr>
    </w:lvl>
    <w:lvl w:ilvl="8" w:tplc="0409001B" w:tentative="1">
      <w:start w:val="1"/>
      <w:numFmt w:val="lowerRoman"/>
      <w:lvlText w:val="%9."/>
      <w:lvlJc w:val="right"/>
      <w:pPr>
        <w:ind w:left="11520" w:hanging="180"/>
      </w:pPr>
    </w:lvl>
  </w:abstractNum>
  <w:abstractNum w:abstractNumId="9" w15:restartNumberingAfterBreak="0">
    <w:nsid w:val="28A87B86"/>
    <w:multiLevelType w:val="hybridMultilevel"/>
    <w:tmpl w:val="2D8A8A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705D1E"/>
    <w:multiLevelType w:val="hybridMultilevel"/>
    <w:tmpl w:val="5616F6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FA48F3"/>
    <w:multiLevelType w:val="hybridMultilevel"/>
    <w:tmpl w:val="6C7C6A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5A699E"/>
    <w:multiLevelType w:val="hybridMultilevel"/>
    <w:tmpl w:val="4ACC033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B6329A"/>
    <w:multiLevelType w:val="hybridMultilevel"/>
    <w:tmpl w:val="36EC6C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C35637"/>
    <w:multiLevelType w:val="hybridMultilevel"/>
    <w:tmpl w:val="DE72469C"/>
    <w:lvl w:ilvl="0" w:tplc="1DFE225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B86230"/>
    <w:multiLevelType w:val="hybridMultilevel"/>
    <w:tmpl w:val="ADCC0D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252556"/>
    <w:multiLevelType w:val="hybridMultilevel"/>
    <w:tmpl w:val="E612F8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1C6F2D"/>
    <w:multiLevelType w:val="hybridMultilevel"/>
    <w:tmpl w:val="3FD664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A21C91"/>
    <w:multiLevelType w:val="hybridMultilevel"/>
    <w:tmpl w:val="B46E9548"/>
    <w:lvl w:ilvl="0" w:tplc="8F4CF8E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5E35538"/>
    <w:multiLevelType w:val="hybridMultilevel"/>
    <w:tmpl w:val="154C5E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53488A"/>
    <w:multiLevelType w:val="hybridMultilevel"/>
    <w:tmpl w:val="979A54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630007"/>
    <w:multiLevelType w:val="hybridMultilevel"/>
    <w:tmpl w:val="62A6153A"/>
    <w:lvl w:ilvl="0" w:tplc="1A7078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0B2922"/>
    <w:multiLevelType w:val="hybridMultilevel"/>
    <w:tmpl w:val="9D044F50"/>
    <w:lvl w:ilvl="0" w:tplc="9C78227C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  <w:b/>
        <w:bCs/>
      </w:rPr>
    </w:lvl>
    <w:lvl w:ilvl="1" w:tplc="13749198">
      <w:start w:val="1"/>
      <w:numFmt w:val="upperLetter"/>
      <w:lvlText w:val="%2."/>
      <w:lvlJc w:val="left"/>
      <w:pPr>
        <w:ind w:left="1440" w:hanging="360"/>
      </w:pPr>
      <w:rPr>
        <w:rFonts w:asciiTheme="minorHAnsi" w:hAnsiTheme="minorHAnsi" w:hint="default"/>
        <w:b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7425436">
    <w:abstractNumId w:val="14"/>
  </w:num>
  <w:num w:numId="2" w16cid:durableId="2007005088">
    <w:abstractNumId w:val="8"/>
  </w:num>
  <w:num w:numId="3" w16cid:durableId="1135756559">
    <w:abstractNumId w:val="10"/>
  </w:num>
  <w:num w:numId="4" w16cid:durableId="1246888162">
    <w:abstractNumId w:val="15"/>
  </w:num>
  <w:num w:numId="5" w16cid:durableId="1010373670">
    <w:abstractNumId w:val="6"/>
  </w:num>
  <w:num w:numId="6" w16cid:durableId="2144543975">
    <w:abstractNumId w:val="21"/>
  </w:num>
  <w:num w:numId="7" w16cid:durableId="1571236920">
    <w:abstractNumId w:val="18"/>
  </w:num>
  <w:num w:numId="8" w16cid:durableId="905607431">
    <w:abstractNumId w:val="4"/>
  </w:num>
  <w:num w:numId="9" w16cid:durableId="43212167">
    <w:abstractNumId w:val="5"/>
  </w:num>
  <w:num w:numId="10" w16cid:durableId="548225697">
    <w:abstractNumId w:val="9"/>
  </w:num>
  <w:num w:numId="11" w16cid:durableId="567879681">
    <w:abstractNumId w:val="17"/>
  </w:num>
  <w:num w:numId="12" w16cid:durableId="2079671177">
    <w:abstractNumId w:val="20"/>
  </w:num>
  <w:num w:numId="13" w16cid:durableId="1361199677">
    <w:abstractNumId w:val="2"/>
  </w:num>
  <w:num w:numId="14" w16cid:durableId="686100344">
    <w:abstractNumId w:val="16"/>
  </w:num>
  <w:num w:numId="15" w16cid:durableId="2130970186">
    <w:abstractNumId w:val="0"/>
  </w:num>
  <w:num w:numId="16" w16cid:durableId="502596082">
    <w:abstractNumId w:val="7"/>
  </w:num>
  <w:num w:numId="17" w16cid:durableId="1760977121">
    <w:abstractNumId w:val="3"/>
  </w:num>
  <w:num w:numId="18" w16cid:durableId="1779133198">
    <w:abstractNumId w:val="13"/>
  </w:num>
  <w:num w:numId="19" w16cid:durableId="1112440709">
    <w:abstractNumId w:val="12"/>
  </w:num>
  <w:num w:numId="20" w16cid:durableId="1127240927">
    <w:abstractNumId w:val="19"/>
  </w:num>
  <w:num w:numId="21" w16cid:durableId="1709908501">
    <w:abstractNumId w:val="11"/>
  </w:num>
  <w:num w:numId="22" w16cid:durableId="360017562">
    <w:abstractNumId w:val="1"/>
  </w:num>
  <w:num w:numId="23" w16cid:durableId="1636719113">
    <w:abstractNumId w:val="2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documentProtection w:edit="forms" w:enforcement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4577">
      <o:colormru v:ext="edit" colors="#c5e0b3"/>
      <o:colormenu v:ext="edit" fillcolor="#c5e0b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4D8"/>
    <w:rsid w:val="00003399"/>
    <w:rsid w:val="00014587"/>
    <w:rsid w:val="00024226"/>
    <w:rsid w:val="00025688"/>
    <w:rsid w:val="0003164F"/>
    <w:rsid w:val="0005694B"/>
    <w:rsid w:val="000754DB"/>
    <w:rsid w:val="00086EAA"/>
    <w:rsid w:val="0009320E"/>
    <w:rsid w:val="000A148B"/>
    <w:rsid w:val="000A4D96"/>
    <w:rsid w:val="000B2D25"/>
    <w:rsid w:val="000C1C91"/>
    <w:rsid w:val="000D3498"/>
    <w:rsid w:val="000D542B"/>
    <w:rsid w:val="000E064B"/>
    <w:rsid w:val="001061D0"/>
    <w:rsid w:val="00106818"/>
    <w:rsid w:val="001134F6"/>
    <w:rsid w:val="00131874"/>
    <w:rsid w:val="001338BC"/>
    <w:rsid w:val="001372B7"/>
    <w:rsid w:val="00137CA1"/>
    <w:rsid w:val="00147C09"/>
    <w:rsid w:val="0015338A"/>
    <w:rsid w:val="00172FE8"/>
    <w:rsid w:val="001821E3"/>
    <w:rsid w:val="0019769E"/>
    <w:rsid w:val="001A75EF"/>
    <w:rsid w:val="001D7060"/>
    <w:rsid w:val="001D74B0"/>
    <w:rsid w:val="001E47D3"/>
    <w:rsid w:val="001F5005"/>
    <w:rsid w:val="00203BE3"/>
    <w:rsid w:val="00225EF0"/>
    <w:rsid w:val="0022765A"/>
    <w:rsid w:val="002315BE"/>
    <w:rsid w:val="0023411E"/>
    <w:rsid w:val="002364D8"/>
    <w:rsid w:val="002505D9"/>
    <w:rsid w:val="00251572"/>
    <w:rsid w:val="00270867"/>
    <w:rsid w:val="00272219"/>
    <w:rsid w:val="002742F5"/>
    <w:rsid w:val="00281291"/>
    <w:rsid w:val="002A4074"/>
    <w:rsid w:val="002B5709"/>
    <w:rsid w:val="002C0194"/>
    <w:rsid w:val="002E215D"/>
    <w:rsid w:val="002E49CD"/>
    <w:rsid w:val="002F1B5D"/>
    <w:rsid w:val="002F6D8D"/>
    <w:rsid w:val="00300FB8"/>
    <w:rsid w:val="0030461D"/>
    <w:rsid w:val="003170A9"/>
    <w:rsid w:val="00317FD8"/>
    <w:rsid w:val="00333447"/>
    <w:rsid w:val="00335CBC"/>
    <w:rsid w:val="00344CDB"/>
    <w:rsid w:val="00346467"/>
    <w:rsid w:val="0035244F"/>
    <w:rsid w:val="00357EFB"/>
    <w:rsid w:val="00367085"/>
    <w:rsid w:val="00383756"/>
    <w:rsid w:val="00394C03"/>
    <w:rsid w:val="003A55AA"/>
    <w:rsid w:val="003B1F13"/>
    <w:rsid w:val="003B301A"/>
    <w:rsid w:val="003C000C"/>
    <w:rsid w:val="003D0634"/>
    <w:rsid w:val="003E3440"/>
    <w:rsid w:val="003F13D6"/>
    <w:rsid w:val="00410515"/>
    <w:rsid w:val="0041229D"/>
    <w:rsid w:val="00417369"/>
    <w:rsid w:val="00417A3D"/>
    <w:rsid w:val="00417CBA"/>
    <w:rsid w:val="004204CD"/>
    <w:rsid w:val="0042629A"/>
    <w:rsid w:val="0043259E"/>
    <w:rsid w:val="0043551E"/>
    <w:rsid w:val="00444A14"/>
    <w:rsid w:val="00445629"/>
    <w:rsid w:val="004465D2"/>
    <w:rsid w:val="0048081E"/>
    <w:rsid w:val="00484E75"/>
    <w:rsid w:val="00490F8F"/>
    <w:rsid w:val="00494B80"/>
    <w:rsid w:val="004B28D4"/>
    <w:rsid w:val="004B3B3D"/>
    <w:rsid w:val="004B577C"/>
    <w:rsid w:val="004B7310"/>
    <w:rsid w:val="004C7646"/>
    <w:rsid w:val="004D23A5"/>
    <w:rsid w:val="005041A0"/>
    <w:rsid w:val="005067B6"/>
    <w:rsid w:val="00507341"/>
    <w:rsid w:val="00524E74"/>
    <w:rsid w:val="00530DCC"/>
    <w:rsid w:val="005336C9"/>
    <w:rsid w:val="00542714"/>
    <w:rsid w:val="005447CF"/>
    <w:rsid w:val="00546EA4"/>
    <w:rsid w:val="005536C0"/>
    <w:rsid w:val="005563A2"/>
    <w:rsid w:val="00561577"/>
    <w:rsid w:val="005726B2"/>
    <w:rsid w:val="00573099"/>
    <w:rsid w:val="005A4160"/>
    <w:rsid w:val="005D3402"/>
    <w:rsid w:val="005D3EA9"/>
    <w:rsid w:val="005D774D"/>
    <w:rsid w:val="00611F02"/>
    <w:rsid w:val="00620D71"/>
    <w:rsid w:val="006261B1"/>
    <w:rsid w:val="00634D68"/>
    <w:rsid w:val="00640407"/>
    <w:rsid w:val="006445E2"/>
    <w:rsid w:val="00653098"/>
    <w:rsid w:val="006574E7"/>
    <w:rsid w:val="006713FB"/>
    <w:rsid w:val="0068302C"/>
    <w:rsid w:val="006912BA"/>
    <w:rsid w:val="006913F4"/>
    <w:rsid w:val="006975F0"/>
    <w:rsid w:val="006A16A4"/>
    <w:rsid w:val="006A468D"/>
    <w:rsid w:val="006B06FE"/>
    <w:rsid w:val="006B134D"/>
    <w:rsid w:val="006C2087"/>
    <w:rsid w:val="006C53E0"/>
    <w:rsid w:val="006E5C2F"/>
    <w:rsid w:val="006F2E19"/>
    <w:rsid w:val="00700211"/>
    <w:rsid w:val="00702677"/>
    <w:rsid w:val="00702B15"/>
    <w:rsid w:val="00703BAC"/>
    <w:rsid w:val="00712955"/>
    <w:rsid w:val="0072342F"/>
    <w:rsid w:val="00725110"/>
    <w:rsid w:val="00730B6C"/>
    <w:rsid w:val="00741AB2"/>
    <w:rsid w:val="00760547"/>
    <w:rsid w:val="00782614"/>
    <w:rsid w:val="007842CE"/>
    <w:rsid w:val="007A5009"/>
    <w:rsid w:val="007A6627"/>
    <w:rsid w:val="007B4AED"/>
    <w:rsid w:val="007C3904"/>
    <w:rsid w:val="007C3AD5"/>
    <w:rsid w:val="007C65BE"/>
    <w:rsid w:val="007E1F8A"/>
    <w:rsid w:val="007E3AA1"/>
    <w:rsid w:val="007F6A5E"/>
    <w:rsid w:val="00801CF8"/>
    <w:rsid w:val="008042ED"/>
    <w:rsid w:val="00806F63"/>
    <w:rsid w:val="008121FD"/>
    <w:rsid w:val="008340E1"/>
    <w:rsid w:val="008346DB"/>
    <w:rsid w:val="00852178"/>
    <w:rsid w:val="00860D2B"/>
    <w:rsid w:val="008626CA"/>
    <w:rsid w:val="008818CF"/>
    <w:rsid w:val="008963EF"/>
    <w:rsid w:val="008A0B68"/>
    <w:rsid w:val="008A165F"/>
    <w:rsid w:val="008A2FEF"/>
    <w:rsid w:val="008B310D"/>
    <w:rsid w:val="008B5F78"/>
    <w:rsid w:val="008E6016"/>
    <w:rsid w:val="008F22C4"/>
    <w:rsid w:val="008F387B"/>
    <w:rsid w:val="009021C6"/>
    <w:rsid w:val="00913CB1"/>
    <w:rsid w:val="00917931"/>
    <w:rsid w:val="00926D82"/>
    <w:rsid w:val="00936D28"/>
    <w:rsid w:val="00937ADF"/>
    <w:rsid w:val="00943180"/>
    <w:rsid w:val="00963E06"/>
    <w:rsid w:val="00964E4E"/>
    <w:rsid w:val="00966DF2"/>
    <w:rsid w:val="0096781A"/>
    <w:rsid w:val="0097526E"/>
    <w:rsid w:val="009B3B03"/>
    <w:rsid w:val="009C10FA"/>
    <w:rsid w:val="009D048A"/>
    <w:rsid w:val="009D1B2A"/>
    <w:rsid w:val="009D36C1"/>
    <w:rsid w:val="009D4628"/>
    <w:rsid w:val="009D7725"/>
    <w:rsid w:val="009F18B6"/>
    <w:rsid w:val="009F7ADB"/>
    <w:rsid w:val="00A02E1E"/>
    <w:rsid w:val="00A31511"/>
    <w:rsid w:val="00A32F2A"/>
    <w:rsid w:val="00A44C6B"/>
    <w:rsid w:val="00A5015C"/>
    <w:rsid w:val="00A60F37"/>
    <w:rsid w:val="00A673C3"/>
    <w:rsid w:val="00A839D3"/>
    <w:rsid w:val="00A91E1E"/>
    <w:rsid w:val="00AA2AC9"/>
    <w:rsid w:val="00AB16F7"/>
    <w:rsid w:val="00AB3570"/>
    <w:rsid w:val="00AC009F"/>
    <w:rsid w:val="00AC166E"/>
    <w:rsid w:val="00AD4830"/>
    <w:rsid w:val="00AD5096"/>
    <w:rsid w:val="00AD59B0"/>
    <w:rsid w:val="00AE01B7"/>
    <w:rsid w:val="00B051B0"/>
    <w:rsid w:val="00B1779D"/>
    <w:rsid w:val="00B237E4"/>
    <w:rsid w:val="00B30E63"/>
    <w:rsid w:val="00B50DE5"/>
    <w:rsid w:val="00B609B9"/>
    <w:rsid w:val="00B63B75"/>
    <w:rsid w:val="00B64233"/>
    <w:rsid w:val="00B707B2"/>
    <w:rsid w:val="00B86B10"/>
    <w:rsid w:val="00B95283"/>
    <w:rsid w:val="00B95576"/>
    <w:rsid w:val="00B96C14"/>
    <w:rsid w:val="00B97025"/>
    <w:rsid w:val="00BA2552"/>
    <w:rsid w:val="00BC075E"/>
    <w:rsid w:val="00BC465C"/>
    <w:rsid w:val="00BD2B2A"/>
    <w:rsid w:val="00BE00DE"/>
    <w:rsid w:val="00BE1BEE"/>
    <w:rsid w:val="00BE5286"/>
    <w:rsid w:val="00BF4A06"/>
    <w:rsid w:val="00C2481B"/>
    <w:rsid w:val="00C34844"/>
    <w:rsid w:val="00C34EDC"/>
    <w:rsid w:val="00C35B8E"/>
    <w:rsid w:val="00C75ED3"/>
    <w:rsid w:val="00C911A0"/>
    <w:rsid w:val="00C92619"/>
    <w:rsid w:val="00C92875"/>
    <w:rsid w:val="00C97810"/>
    <w:rsid w:val="00CB422A"/>
    <w:rsid w:val="00CB598E"/>
    <w:rsid w:val="00CC1AF3"/>
    <w:rsid w:val="00CC25B7"/>
    <w:rsid w:val="00CC3B48"/>
    <w:rsid w:val="00CD00FA"/>
    <w:rsid w:val="00CD109C"/>
    <w:rsid w:val="00CD7923"/>
    <w:rsid w:val="00CE1464"/>
    <w:rsid w:val="00CF4633"/>
    <w:rsid w:val="00CF5E45"/>
    <w:rsid w:val="00CF66C6"/>
    <w:rsid w:val="00D06079"/>
    <w:rsid w:val="00D06474"/>
    <w:rsid w:val="00D27D24"/>
    <w:rsid w:val="00D33402"/>
    <w:rsid w:val="00D3452A"/>
    <w:rsid w:val="00D3502A"/>
    <w:rsid w:val="00D42584"/>
    <w:rsid w:val="00D43521"/>
    <w:rsid w:val="00D44480"/>
    <w:rsid w:val="00D47EB7"/>
    <w:rsid w:val="00D47F5C"/>
    <w:rsid w:val="00D73818"/>
    <w:rsid w:val="00D952C5"/>
    <w:rsid w:val="00DC243E"/>
    <w:rsid w:val="00DD6767"/>
    <w:rsid w:val="00DE2974"/>
    <w:rsid w:val="00DE2DAD"/>
    <w:rsid w:val="00DE4AD1"/>
    <w:rsid w:val="00DF0831"/>
    <w:rsid w:val="00E0444B"/>
    <w:rsid w:val="00E11758"/>
    <w:rsid w:val="00E2060D"/>
    <w:rsid w:val="00E227E3"/>
    <w:rsid w:val="00E25C3A"/>
    <w:rsid w:val="00E270A3"/>
    <w:rsid w:val="00E33692"/>
    <w:rsid w:val="00E33E2B"/>
    <w:rsid w:val="00E77325"/>
    <w:rsid w:val="00E9268B"/>
    <w:rsid w:val="00EA0ED0"/>
    <w:rsid w:val="00EB168B"/>
    <w:rsid w:val="00EC5075"/>
    <w:rsid w:val="00EC58E9"/>
    <w:rsid w:val="00EC6009"/>
    <w:rsid w:val="00EE5210"/>
    <w:rsid w:val="00EE6658"/>
    <w:rsid w:val="00EF73F8"/>
    <w:rsid w:val="00F14FD5"/>
    <w:rsid w:val="00F3143C"/>
    <w:rsid w:val="00F40FCB"/>
    <w:rsid w:val="00F436C7"/>
    <w:rsid w:val="00F4599A"/>
    <w:rsid w:val="00F53BE0"/>
    <w:rsid w:val="00F56ACE"/>
    <w:rsid w:val="00F57253"/>
    <w:rsid w:val="00F7565F"/>
    <w:rsid w:val="00F815F6"/>
    <w:rsid w:val="00F846EA"/>
    <w:rsid w:val="00F90B16"/>
    <w:rsid w:val="00F9757F"/>
    <w:rsid w:val="00FB4E27"/>
    <w:rsid w:val="00FC6238"/>
    <w:rsid w:val="00FC735F"/>
    <w:rsid w:val="00FD41EA"/>
    <w:rsid w:val="00FE15F6"/>
    <w:rsid w:val="00FE252E"/>
    <w:rsid w:val="00FF42A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o:colormru v:ext="edit" colors="#c5e0b3"/>
      <o:colormenu v:ext="edit" fillcolor="#c5e0b3"/>
    </o:shapedefaults>
    <o:shapelayout v:ext="edit">
      <o:idmap v:ext="edit" data="1"/>
    </o:shapelayout>
  </w:shapeDefaults>
  <w:decimalSymbol w:val="."/>
  <w:listSeparator w:val=","/>
  <w14:docId w14:val="4DEB9BA5"/>
  <w15:docId w15:val="{415A0389-9112-4965-A490-F7A08267D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4ED2"/>
  </w:style>
  <w:style w:type="paragraph" w:styleId="Heading3">
    <w:name w:val="heading 3"/>
    <w:basedOn w:val="Normal"/>
    <w:link w:val="Heading3Char"/>
    <w:uiPriority w:val="9"/>
    <w:qFormat/>
    <w:rsid w:val="00B50DE5"/>
    <w:pPr>
      <w:spacing w:before="100" w:beforeAutospacing="1" w:after="270" w:line="270" w:lineRule="atLeast"/>
      <w:outlineLvl w:val="2"/>
    </w:pPr>
    <w:rPr>
      <w:rFonts w:ascii="Times New Roman" w:eastAsia="Times New Roman" w:hAnsi="Times New Roman" w:cs="Times New Roman"/>
      <w:b/>
      <w:bCs/>
      <w:color w:val="333333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64D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64D8"/>
  </w:style>
  <w:style w:type="paragraph" w:styleId="Footer">
    <w:name w:val="footer"/>
    <w:basedOn w:val="Normal"/>
    <w:link w:val="FooterChar"/>
    <w:uiPriority w:val="99"/>
    <w:unhideWhenUsed/>
    <w:rsid w:val="002364D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64D8"/>
  </w:style>
  <w:style w:type="character" w:styleId="PlaceholderText">
    <w:name w:val="Placeholder Text"/>
    <w:basedOn w:val="DefaultParagraphFont"/>
    <w:uiPriority w:val="99"/>
    <w:semiHidden/>
    <w:rsid w:val="009021C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21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21C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F5E4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5">
    <w:name w:val="Table List 5"/>
    <w:basedOn w:val="TableNormal"/>
    <w:uiPriority w:val="99"/>
    <w:semiHidden/>
    <w:unhideWhenUsed/>
    <w:rsid w:val="00137CA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394C0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72FE8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B50DE5"/>
    <w:rPr>
      <w:rFonts w:ascii="Times New Roman" w:eastAsia="Times New Roman" w:hAnsi="Times New Roman" w:cs="Times New Roman"/>
      <w:b/>
      <w:bCs/>
      <w:color w:val="333333"/>
      <w:sz w:val="27"/>
      <w:szCs w:val="27"/>
    </w:rPr>
  </w:style>
  <w:style w:type="character" w:styleId="Strong">
    <w:name w:val="Strong"/>
    <w:basedOn w:val="DefaultParagraphFont"/>
    <w:uiPriority w:val="22"/>
    <w:qFormat/>
    <w:rsid w:val="00B50DE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50DE5"/>
    <w:pPr>
      <w:spacing w:before="100" w:beforeAutospacing="1" w:after="270"/>
    </w:pPr>
    <w:rPr>
      <w:rFonts w:ascii="Times New Roman" w:eastAsia="Times New Roman" w:hAnsi="Times New Roman" w:cs="Times New Roman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50DE5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50DE5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50DE5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50DE5"/>
    <w:rPr>
      <w:rFonts w:ascii="Arial" w:eastAsia="Times New Roman" w:hAnsi="Arial" w:cs="Arial"/>
      <w:vanish/>
      <w:sz w:val="16"/>
      <w:szCs w:val="16"/>
    </w:rPr>
  </w:style>
  <w:style w:type="table" w:customStyle="1" w:styleId="TableGrid1">
    <w:name w:val="Table Grid1"/>
    <w:basedOn w:val="TableNormal"/>
    <w:next w:val="TableGrid"/>
    <w:uiPriority w:val="39"/>
    <w:rsid w:val="00417369"/>
    <w:rPr>
      <w14:ligatures w14:val="standardContextu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2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10174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877726">
              <w:marLeft w:val="150"/>
              <w:marRight w:val="150"/>
              <w:marTop w:val="9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648378">
              <w:marLeft w:val="120"/>
              <w:marRight w:val="150"/>
              <w:marTop w:val="9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26911">
              <w:marLeft w:val="150"/>
              <w:marRight w:val="15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28918">
              <w:marLeft w:val="150"/>
              <w:marRight w:val="150"/>
              <w:marTop w:val="27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805008">
              <w:marLeft w:val="0"/>
              <w:marRight w:val="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782840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animal.research.wvu.edu/files/d/9404bfb9-b800-4e3e-9ecf-6de5a3b99fd1/veterinary-recommendations-for-anesthesia-and-analgesia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nimal.research.wvu.edu/files/d/23b2615b-701a-41aa-bdcd-61fd1e311444/surgical-guidelines-for-agricultural-animals_v1_approved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nimal.research.wvu.edu/files/d/7840526a-947a-41f7-98de-f9f0cdd387c6/multiple-survival-surgeries-in-the-same-animal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animal.research.wvu.edu/files/d/9fb91673-4868-4f09-ab62-b405d151448e/equipment-quality-assurance.pdf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E032E-0500-46A4-B4BA-939ED93FA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592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WVU</Company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D. Santiago</dc:creator>
  <cp:lastModifiedBy>Courtney Cecil</cp:lastModifiedBy>
  <cp:revision>16</cp:revision>
  <cp:lastPrinted>2011-05-03T17:04:00Z</cp:lastPrinted>
  <dcterms:created xsi:type="dcterms:W3CDTF">2025-09-17T14:39:00Z</dcterms:created>
  <dcterms:modified xsi:type="dcterms:W3CDTF">2025-09-22T13:50:00Z</dcterms:modified>
</cp:coreProperties>
</file>